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7ECAAE8A" w:rsidR="00A23599" w:rsidRPr="006E1C1D" w:rsidRDefault="00F77FF4" w:rsidP="00A23599">
      <w:pPr>
        <w:pStyle w:val="a5"/>
        <w:tabs>
          <w:tab w:val="right" w:pos="9639"/>
        </w:tabs>
        <w:rPr>
          <w:rFonts w:ascii="Times New Roman" w:hAnsi="Times New Roman"/>
          <w:bCs/>
          <w:noProof w:val="0"/>
          <w:color w:val="000000" w:themeColor="text1"/>
          <w:sz w:val="28"/>
          <w:lang w:val="en-GB"/>
        </w:rPr>
      </w:pPr>
      <w:bookmarkStart w:id="0" w:name="OLE_LINK103"/>
      <w:bookmarkStart w:id="1" w:name="OLE_LINK104"/>
      <w:r w:rsidRPr="006E1C1D">
        <w:rPr>
          <w:rFonts w:ascii="Times New Roman" w:eastAsia="新細明體" w:hAnsi="Times New Roman"/>
          <w:noProof w:val="0"/>
          <w:sz w:val="28"/>
          <w:szCs w:val="24"/>
          <w:lang w:eastAsia="ja-JP"/>
        </w:rPr>
        <w:t>3GPP TSG-RAN WG1</w:t>
      </w:r>
      <w:r w:rsidR="00161E86" w:rsidRPr="006E1C1D">
        <w:rPr>
          <w:rFonts w:ascii="Times New Roman" w:eastAsia="新細明體" w:hAnsi="Times New Roman"/>
          <w:noProof w:val="0"/>
          <w:sz w:val="28"/>
          <w:szCs w:val="24"/>
          <w:lang w:eastAsia="ja-JP"/>
        </w:rPr>
        <w:t xml:space="preserve"> Meeting #</w:t>
      </w:r>
      <w:r w:rsidR="005A4A02" w:rsidRPr="006E1C1D">
        <w:rPr>
          <w:rFonts w:ascii="Times New Roman" w:eastAsia="新細明體" w:hAnsi="Times New Roman"/>
          <w:noProof w:val="0"/>
          <w:sz w:val="28"/>
          <w:szCs w:val="24"/>
          <w:lang w:eastAsia="ja-JP"/>
        </w:rPr>
        <w:t>105</w:t>
      </w:r>
      <w:r w:rsidR="00161E86" w:rsidRPr="006E1C1D">
        <w:rPr>
          <w:rFonts w:ascii="Times New Roman" w:eastAsia="新細明體" w:hAnsi="Times New Roman"/>
          <w:noProof w:val="0"/>
          <w:sz w:val="28"/>
          <w:szCs w:val="24"/>
          <w:lang w:eastAsia="ja-JP"/>
        </w:rPr>
        <w:t xml:space="preserve">-e                 </w:t>
      </w:r>
      <w:r w:rsidR="00B0627C" w:rsidRPr="006E1C1D">
        <w:rPr>
          <w:rFonts w:ascii="Times New Roman" w:hAnsi="Times New Roman"/>
          <w:bCs/>
          <w:noProof w:val="0"/>
          <w:color w:val="000000" w:themeColor="text1"/>
          <w:sz w:val="28"/>
          <w:lang w:val="en-GB"/>
        </w:rPr>
        <w:tab/>
      </w:r>
      <w:r w:rsidR="00755FDE">
        <w:rPr>
          <w:rFonts w:ascii="Times New Roman" w:hAnsi="Times New Roman"/>
          <w:bCs/>
          <w:noProof w:val="0"/>
          <w:color w:val="000000" w:themeColor="text1"/>
          <w:sz w:val="28"/>
          <w:lang w:val="en-GB"/>
        </w:rPr>
        <w:t>R1-2105379</w:t>
      </w:r>
      <w:bookmarkStart w:id="2" w:name="_GoBack"/>
      <w:bookmarkEnd w:id="2"/>
      <w:r w:rsidR="00DA24F3" w:rsidRPr="006E1C1D" w:rsidDel="00A23599">
        <w:rPr>
          <w:rFonts w:ascii="Times New Roman" w:hAnsi="Times New Roman"/>
          <w:bCs/>
          <w:noProof w:val="0"/>
          <w:color w:val="000000" w:themeColor="text1"/>
          <w:sz w:val="28"/>
          <w:highlight w:val="yellow"/>
          <w:lang w:val="en-GB"/>
        </w:rPr>
        <w:t xml:space="preserve"> </w:t>
      </w:r>
    </w:p>
    <w:p w14:paraId="779AD8A0" w14:textId="3B1141ED" w:rsidR="002D4DA1" w:rsidRPr="006E1C1D" w:rsidRDefault="002D4DA1" w:rsidP="00A23599">
      <w:pPr>
        <w:pStyle w:val="a5"/>
        <w:tabs>
          <w:tab w:val="right" w:pos="9639"/>
        </w:tabs>
        <w:rPr>
          <w:rFonts w:ascii="Times New Roman" w:hAnsi="Times New Roman"/>
          <w:sz w:val="28"/>
        </w:rPr>
      </w:pPr>
      <w:r w:rsidRPr="006E1C1D">
        <w:rPr>
          <w:rFonts w:ascii="Times New Roman" w:hAnsi="Times New Roman"/>
          <w:sz w:val="28"/>
        </w:rPr>
        <w:t xml:space="preserve">Electronic Meeting, </w:t>
      </w:r>
      <w:r w:rsidR="005A4A02" w:rsidRPr="006E1C1D">
        <w:rPr>
          <w:rFonts w:ascii="Times New Roman" w:hAnsi="Times New Roman"/>
          <w:sz w:val="28"/>
        </w:rPr>
        <w:t>10</w:t>
      </w:r>
      <w:r w:rsidR="00F77FF4" w:rsidRPr="006E1C1D">
        <w:rPr>
          <w:rFonts w:ascii="Times New Roman" w:hAnsi="Times New Roman"/>
          <w:sz w:val="28"/>
          <w:vertAlign w:val="superscript"/>
        </w:rPr>
        <w:t>th</w:t>
      </w:r>
      <w:r w:rsidR="00DA24F3" w:rsidRPr="006E1C1D">
        <w:rPr>
          <w:rFonts w:ascii="Times New Roman" w:hAnsi="Times New Roman"/>
          <w:sz w:val="28"/>
        </w:rPr>
        <w:t xml:space="preserve"> </w:t>
      </w:r>
      <w:r w:rsidRPr="006E1C1D">
        <w:rPr>
          <w:rFonts w:ascii="Times New Roman" w:hAnsi="Times New Roman"/>
          <w:sz w:val="28"/>
        </w:rPr>
        <w:t xml:space="preserve">– </w:t>
      </w:r>
      <w:r w:rsidR="005A4A02" w:rsidRPr="006E1C1D">
        <w:rPr>
          <w:rFonts w:ascii="Times New Roman" w:hAnsi="Times New Roman"/>
          <w:sz w:val="28"/>
        </w:rPr>
        <w:t>27</w:t>
      </w:r>
      <w:r w:rsidRPr="006E1C1D">
        <w:rPr>
          <w:rFonts w:ascii="Times New Roman" w:hAnsi="Times New Roman"/>
          <w:sz w:val="28"/>
          <w:vertAlign w:val="superscript"/>
        </w:rPr>
        <w:t>th</w:t>
      </w:r>
      <w:r w:rsidRPr="006E1C1D">
        <w:rPr>
          <w:rFonts w:ascii="Times New Roman" w:hAnsi="Times New Roman"/>
          <w:sz w:val="28"/>
        </w:rPr>
        <w:t xml:space="preserve"> </w:t>
      </w:r>
      <w:r w:rsidR="005A4A02" w:rsidRPr="006E1C1D">
        <w:rPr>
          <w:rFonts w:ascii="Times New Roman" w:hAnsi="Times New Roman"/>
          <w:sz w:val="28"/>
        </w:rPr>
        <w:t>May</w:t>
      </w:r>
      <w:r w:rsidR="00DA24F3" w:rsidRPr="006E1C1D">
        <w:rPr>
          <w:rFonts w:ascii="Times New Roman" w:hAnsi="Times New Roman"/>
          <w:sz w:val="28"/>
        </w:rPr>
        <w:t>, 2021</w:t>
      </w:r>
      <w:r w:rsidRPr="006E1C1D">
        <w:rPr>
          <w:rFonts w:ascii="Times New Roman" w:hAnsi="Times New Roman"/>
          <w:sz w:val="28"/>
        </w:rPr>
        <w:t xml:space="preserve">        </w:t>
      </w:r>
    </w:p>
    <w:p w14:paraId="0A75740E" w14:textId="362E8848" w:rsidR="00B0627C" w:rsidRPr="006E1C1D" w:rsidRDefault="00B0627C" w:rsidP="00B0627C">
      <w:pPr>
        <w:pStyle w:val="CRCoverPage"/>
        <w:rPr>
          <w:rFonts w:ascii="Times New Roman" w:eastAsia="新細明體" w:hAnsi="Times New Roman"/>
          <w:b/>
          <w:bCs/>
          <w:color w:val="000000" w:themeColor="text1"/>
          <w:sz w:val="28"/>
          <w:lang w:eastAsia="zh-TW"/>
        </w:rPr>
      </w:pPr>
      <w:r w:rsidRPr="006E1C1D">
        <w:rPr>
          <w:rFonts w:ascii="Times New Roman" w:hAnsi="Times New Roman"/>
          <w:b/>
          <w:bCs/>
          <w:color w:val="000000" w:themeColor="text1"/>
          <w:sz w:val="28"/>
        </w:rPr>
        <w:t>Agenda item:</w:t>
      </w:r>
      <w:r w:rsidRPr="006E1C1D">
        <w:rPr>
          <w:rFonts w:ascii="Times New Roman" w:hAnsi="Times New Roman"/>
          <w:b/>
          <w:bCs/>
          <w:color w:val="000000" w:themeColor="text1"/>
          <w:sz w:val="28"/>
        </w:rPr>
        <w:tab/>
      </w:r>
      <w:r w:rsidRPr="006E1C1D">
        <w:rPr>
          <w:rFonts w:ascii="Times New Roman" w:hAnsi="Times New Roman"/>
          <w:b/>
          <w:bCs/>
          <w:color w:val="000000" w:themeColor="text1"/>
          <w:sz w:val="28"/>
        </w:rPr>
        <w:tab/>
      </w:r>
      <w:r w:rsidR="00F77FF4" w:rsidRPr="006E1C1D">
        <w:rPr>
          <w:rFonts w:ascii="Times New Roman" w:hAnsi="Times New Roman"/>
          <w:b/>
          <w:bCs/>
          <w:color w:val="000000" w:themeColor="text1"/>
          <w:sz w:val="28"/>
        </w:rPr>
        <w:t>8.13.3</w:t>
      </w:r>
    </w:p>
    <w:p w14:paraId="56F1EF5D" w14:textId="77777777" w:rsidR="00B0627C" w:rsidRPr="006E1C1D" w:rsidRDefault="00B0627C" w:rsidP="00B0627C">
      <w:pPr>
        <w:tabs>
          <w:tab w:val="left" w:pos="1985"/>
        </w:tabs>
        <w:ind w:left="1985" w:hanging="1985"/>
        <w:rPr>
          <w:rFonts w:ascii="Times New Roman" w:hAnsi="Times New Roman" w:cs="Times New Roman"/>
          <w:b/>
          <w:bCs/>
          <w:color w:val="000000" w:themeColor="text1"/>
          <w:sz w:val="24"/>
        </w:rPr>
      </w:pPr>
      <w:r w:rsidRPr="006E1C1D">
        <w:rPr>
          <w:rFonts w:ascii="Times New Roman" w:hAnsi="Times New Roman" w:cs="Times New Roman"/>
          <w:b/>
          <w:bCs/>
          <w:color w:val="000000" w:themeColor="text1"/>
          <w:sz w:val="24"/>
        </w:rPr>
        <w:t>Source:</w:t>
      </w:r>
      <w:r w:rsidRPr="006E1C1D">
        <w:rPr>
          <w:rFonts w:ascii="Times New Roman" w:hAnsi="Times New Roman" w:cs="Times New Roman"/>
          <w:b/>
          <w:bCs/>
          <w:color w:val="000000" w:themeColor="text1"/>
          <w:sz w:val="24"/>
        </w:rPr>
        <w:tab/>
        <w:t xml:space="preserve">MediaTek Inc. </w:t>
      </w:r>
    </w:p>
    <w:p w14:paraId="1A78980E" w14:textId="75D5DF5A" w:rsidR="00B0627C" w:rsidRPr="006E1C1D" w:rsidRDefault="00B0627C" w:rsidP="00B0627C">
      <w:pPr>
        <w:ind w:left="1985" w:hanging="1985"/>
        <w:rPr>
          <w:rFonts w:ascii="Times New Roman" w:hAnsi="Times New Roman" w:cs="Times New Roman"/>
          <w:b/>
          <w:bCs/>
          <w:color w:val="000000" w:themeColor="text1"/>
          <w:sz w:val="24"/>
        </w:rPr>
      </w:pPr>
      <w:r w:rsidRPr="006E1C1D">
        <w:rPr>
          <w:rFonts w:ascii="Times New Roman" w:hAnsi="Times New Roman" w:cs="Times New Roman"/>
          <w:b/>
          <w:bCs/>
          <w:color w:val="000000" w:themeColor="text1"/>
          <w:sz w:val="24"/>
        </w:rPr>
        <w:t>Title:</w:t>
      </w:r>
      <w:r w:rsidRPr="006E1C1D">
        <w:rPr>
          <w:rFonts w:ascii="Times New Roman" w:hAnsi="Times New Roman" w:cs="Times New Roman"/>
          <w:b/>
          <w:bCs/>
          <w:color w:val="000000" w:themeColor="text1"/>
          <w:sz w:val="24"/>
        </w:rPr>
        <w:tab/>
      </w:r>
      <w:r w:rsidR="00070F99" w:rsidRPr="006E1C1D">
        <w:rPr>
          <w:rFonts w:ascii="Times New Roman" w:hAnsi="Times New Roman" w:cs="Times New Roman"/>
          <w:b/>
          <w:bCs/>
          <w:color w:val="000000" w:themeColor="text1"/>
          <w:sz w:val="24"/>
        </w:rPr>
        <w:t>Discussion on temporary RS</w:t>
      </w:r>
    </w:p>
    <w:p w14:paraId="1F6E1FB0" w14:textId="77777777" w:rsidR="00B0627C" w:rsidRPr="006E1C1D" w:rsidRDefault="00B0627C" w:rsidP="00B0627C">
      <w:pPr>
        <w:ind w:left="1985" w:hanging="1985"/>
        <w:rPr>
          <w:rFonts w:ascii="Times New Roman" w:hAnsi="Times New Roman" w:cs="Times New Roman"/>
          <w:b/>
          <w:bCs/>
          <w:color w:val="000000" w:themeColor="text1"/>
          <w:sz w:val="24"/>
        </w:rPr>
      </w:pPr>
      <w:r w:rsidRPr="006E1C1D">
        <w:rPr>
          <w:rFonts w:ascii="Times New Roman" w:hAnsi="Times New Roman" w:cs="Times New Roman"/>
          <w:b/>
          <w:bCs/>
          <w:color w:val="000000" w:themeColor="text1"/>
          <w:sz w:val="24"/>
        </w:rPr>
        <w:t>Document for:</w:t>
      </w:r>
      <w:r w:rsidRPr="006E1C1D">
        <w:rPr>
          <w:rFonts w:ascii="Times New Roman" w:hAnsi="Times New Roman" w:cs="Times New Roman"/>
          <w:b/>
          <w:bCs/>
          <w:color w:val="000000" w:themeColor="text1"/>
          <w:sz w:val="24"/>
        </w:rPr>
        <w:tab/>
      </w:r>
      <w:r w:rsidRPr="006E1C1D">
        <w:rPr>
          <w:rFonts w:ascii="Times New Roman" w:hAnsi="Times New Roman" w:cs="Times New Roman"/>
          <w:b/>
          <w:bCs/>
          <w:color w:val="000000" w:themeColor="text1"/>
          <w:sz w:val="24"/>
        </w:rPr>
        <w:tab/>
        <w:t xml:space="preserve">Discussion </w:t>
      </w:r>
    </w:p>
    <w:p w14:paraId="5EC26B2B" w14:textId="77777777" w:rsidR="00B0627C" w:rsidRPr="006E1C1D" w:rsidRDefault="00B0627C" w:rsidP="00B0627C">
      <w:pPr>
        <w:pStyle w:val="1"/>
        <w:rPr>
          <w:rFonts w:ascii="Times New Roman" w:eastAsia="新細明體" w:hAnsi="Times New Roman"/>
          <w:color w:val="000000" w:themeColor="text1"/>
          <w:lang w:eastAsia="zh-TW"/>
        </w:rPr>
      </w:pPr>
      <w:bookmarkStart w:id="3" w:name="_Ref47278890"/>
      <w:r w:rsidRPr="006E1C1D">
        <w:rPr>
          <w:rFonts w:ascii="Times New Roman" w:hAnsi="Times New Roman"/>
          <w:color w:val="000000" w:themeColor="text1"/>
        </w:rPr>
        <w:t>1</w:t>
      </w:r>
      <w:r w:rsidRPr="006E1C1D">
        <w:rPr>
          <w:rFonts w:ascii="Times New Roman" w:hAnsi="Times New Roman"/>
          <w:color w:val="000000" w:themeColor="text1"/>
        </w:rPr>
        <w:tab/>
        <w:t>Introduction</w:t>
      </w:r>
      <w:bookmarkEnd w:id="3"/>
      <w:r w:rsidRPr="006E1C1D">
        <w:rPr>
          <w:rFonts w:ascii="Times New Roman" w:eastAsia="新細明體" w:hAnsi="Times New Roman"/>
          <w:color w:val="000000" w:themeColor="text1"/>
          <w:lang w:eastAsia="zh-TW"/>
        </w:rPr>
        <w:t xml:space="preserve"> </w:t>
      </w:r>
    </w:p>
    <w:p w14:paraId="53ABA73D" w14:textId="7DDB0415" w:rsidR="00685B99" w:rsidRPr="00685B99" w:rsidRDefault="00685B99" w:rsidP="00685B99">
      <w:pPr>
        <w:rPr>
          <w:rFonts w:ascii="Times New Roman" w:hAnsi="Times New Roman" w:cs="Times New Roman"/>
        </w:rPr>
      </w:pPr>
      <w:bookmarkStart w:id="4" w:name="_Ref32352040"/>
      <w:bookmarkStart w:id="5" w:name="OLE_LINK1"/>
      <w:bookmarkStart w:id="6" w:name="OLE_LINK2"/>
      <w:bookmarkStart w:id="7" w:name="OLE_LINK132"/>
      <w:bookmarkStart w:id="8" w:name="OLE_LINK133"/>
      <w:r w:rsidRPr="00685B99">
        <w:rPr>
          <w:rFonts w:ascii="Times New Roman" w:hAnsi="Times New Roman" w:cs="Times New Roman"/>
        </w:rPr>
        <w:t>In the WID of Rel-17 further multi-RAT dual-connectivity enhancements [1], one objective in RAN1 scope is:</w:t>
      </w:r>
    </w:p>
    <w:p w14:paraId="7B3B9F68" w14:textId="77777777" w:rsidR="00685B99" w:rsidRPr="00685B99" w:rsidRDefault="00685B99" w:rsidP="00685B99">
      <w:pPr>
        <w:numPr>
          <w:ilvl w:val="0"/>
          <w:numId w:val="18"/>
        </w:numPr>
        <w:overflowPunct w:val="0"/>
        <w:autoSpaceDE w:val="0"/>
        <w:autoSpaceDN w:val="0"/>
        <w:adjustRightInd w:val="0"/>
        <w:spacing w:after="0" w:line="240" w:lineRule="auto"/>
        <w:ind w:left="928"/>
        <w:jc w:val="both"/>
        <w:textAlignment w:val="baseline"/>
        <w:rPr>
          <w:rFonts w:ascii="Times New Roman" w:hAnsi="Times New Roman" w:cs="Times New Roman"/>
          <w:bCs/>
        </w:rPr>
      </w:pPr>
      <w:r w:rsidRPr="00685B99">
        <w:rPr>
          <w:rFonts w:ascii="Times New Roman" w:hAnsi="Times New Roman" w:cs="Times New Roman"/>
          <w:bCs/>
        </w:rPr>
        <w:t xml:space="preserve">Support efficient activation/de-activation mechanism for one SCG and SCells </w:t>
      </w:r>
    </w:p>
    <w:p w14:paraId="395F473A" w14:textId="77777777" w:rsidR="00685B99" w:rsidRPr="00685B99" w:rsidRDefault="00685B99" w:rsidP="00685B99">
      <w:pPr>
        <w:numPr>
          <w:ilvl w:val="0"/>
          <w:numId w:val="17"/>
        </w:numPr>
        <w:overflowPunct w:val="0"/>
        <w:autoSpaceDE w:val="0"/>
        <w:autoSpaceDN w:val="0"/>
        <w:adjustRightInd w:val="0"/>
        <w:spacing w:after="0" w:line="240" w:lineRule="auto"/>
        <w:ind w:left="1708"/>
        <w:jc w:val="both"/>
        <w:textAlignment w:val="baseline"/>
        <w:rPr>
          <w:rFonts w:ascii="Times New Roman" w:hAnsi="Times New Roman" w:cs="Times New Roman"/>
          <w:bCs/>
        </w:rPr>
      </w:pPr>
      <w:r w:rsidRPr="00685B99">
        <w:rPr>
          <w:rFonts w:ascii="Times New Roman" w:hAnsi="Times New Roman" w:cs="Times New Roman"/>
          <w:bCs/>
        </w:rPr>
        <w:t xml:space="preserve">Support for SCells applies to NR CA, </w:t>
      </w:r>
      <w:r w:rsidRPr="00685B99">
        <w:rPr>
          <w:rFonts w:ascii="Times New Roman" w:hAnsi="Times New Roman" w:cs="Times New Roman"/>
        </w:rPr>
        <w:t>based on RAN1 leading mechanisms</w:t>
      </w:r>
      <w:r w:rsidRPr="00685B99">
        <w:rPr>
          <w:rFonts w:ascii="Times New Roman" w:hAnsi="Times New Roman" w:cs="Times New Roman"/>
          <w:bCs/>
        </w:rPr>
        <w:t xml:space="preserve"> [RAN1, RAN2, RAN4]</w:t>
      </w:r>
    </w:p>
    <w:p w14:paraId="173C4C06" w14:textId="77777777" w:rsidR="00685B99" w:rsidRPr="00685B99" w:rsidRDefault="00685B99" w:rsidP="00685B99">
      <w:pPr>
        <w:numPr>
          <w:ilvl w:val="0"/>
          <w:numId w:val="17"/>
        </w:numPr>
        <w:overflowPunct w:val="0"/>
        <w:autoSpaceDE w:val="0"/>
        <w:autoSpaceDN w:val="0"/>
        <w:adjustRightInd w:val="0"/>
        <w:spacing w:after="0" w:line="240" w:lineRule="auto"/>
        <w:ind w:left="1708"/>
        <w:jc w:val="both"/>
        <w:textAlignment w:val="baseline"/>
        <w:rPr>
          <w:rFonts w:ascii="Times New Roman" w:hAnsi="Times New Roman" w:cs="Times New Roman"/>
          <w:bCs/>
        </w:rPr>
      </w:pPr>
      <w:r w:rsidRPr="00685B99">
        <w:rPr>
          <w:rFonts w:ascii="Times New Roman" w:hAnsi="Times New Roman" w:cs="Times New Roman"/>
          <w:bCs/>
        </w:rPr>
        <w:t xml:space="preserve">This objective applies to FR1 and FR2 </w:t>
      </w:r>
    </w:p>
    <w:p w14:paraId="7F3D2E62" w14:textId="77777777" w:rsidR="00685B99" w:rsidRPr="00685B99" w:rsidRDefault="00685B99" w:rsidP="00685B99">
      <w:pPr>
        <w:overflowPunct w:val="0"/>
        <w:autoSpaceDE w:val="0"/>
        <w:autoSpaceDN w:val="0"/>
        <w:adjustRightInd w:val="0"/>
        <w:spacing w:after="0"/>
        <w:ind w:left="1500"/>
        <w:jc w:val="both"/>
        <w:textAlignment w:val="baseline"/>
        <w:rPr>
          <w:rFonts w:ascii="Times New Roman" w:hAnsi="Times New Roman" w:cs="Times New Roman"/>
          <w:bCs/>
        </w:rPr>
      </w:pPr>
    </w:p>
    <w:p w14:paraId="0D1852A2" w14:textId="563883F3" w:rsidR="00DC5C44" w:rsidRPr="00685B99" w:rsidRDefault="00685B99" w:rsidP="00685B99">
      <w:pPr>
        <w:rPr>
          <w:rFonts w:ascii="Times New Roman" w:hAnsi="Times New Roman" w:cs="Times New Roman"/>
        </w:rPr>
      </w:pPr>
      <w:r w:rsidRPr="00685B99">
        <w:rPr>
          <w:rFonts w:ascii="Times New Roman" w:hAnsi="Times New Roman" w:cs="Times New Roman"/>
        </w:rPr>
        <w:t xml:space="preserve">This paper provides our views on the Rel-17 fast SCG/SCells activation using temporary RS. </w:t>
      </w:r>
    </w:p>
    <w:p w14:paraId="350CE5FD" w14:textId="60073385" w:rsidR="008148A6" w:rsidRPr="006E1C1D" w:rsidRDefault="008148A6" w:rsidP="008148A6">
      <w:pPr>
        <w:pStyle w:val="1"/>
        <w:rPr>
          <w:rFonts w:ascii="Times New Roman" w:hAnsi="Times New Roman"/>
          <w:color w:val="000000" w:themeColor="text1"/>
        </w:rPr>
      </w:pPr>
      <w:r w:rsidRPr="006E1C1D">
        <w:rPr>
          <w:rFonts w:ascii="Times New Roman" w:hAnsi="Times New Roman"/>
          <w:color w:val="000000" w:themeColor="text1"/>
        </w:rPr>
        <w:t>2</w:t>
      </w:r>
      <w:r w:rsidRPr="006E1C1D">
        <w:rPr>
          <w:rFonts w:ascii="Times New Roman" w:hAnsi="Times New Roman"/>
          <w:color w:val="000000" w:themeColor="text1"/>
        </w:rPr>
        <w:tab/>
      </w:r>
      <w:r w:rsidR="00DC5C44">
        <w:rPr>
          <w:rFonts w:ascii="Times New Roman" w:hAnsi="Times New Roman"/>
          <w:color w:val="000000" w:themeColor="text1"/>
        </w:rPr>
        <w:t>Information to be carried in the Rel-17 new MAC-CE</w:t>
      </w:r>
    </w:p>
    <w:p w14:paraId="62A3044C" w14:textId="3B5CA6A2" w:rsidR="00DC5C44" w:rsidRDefault="00DC5C44" w:rsidP="00DC5C44">
      <w:pPr>
        <w:pStyle w:val="Doc-text2"/>
        <w:tabs>
          <w:tab w:val="left" w:pos="340"/>
        </w:tabs>
        <w:spacing w:before="120" w:after="120"/>
        <w:ind w:left="0" w:firstLine="0"/>
        <w:jc w:val="both"/>
        <w:rPr>
          <w:rFonts w:ascii="Times New Roman" w:eastAsiaTheme="minorEastAsia" w:hAnsi="Times New Roman" w:cs="Times New Roman"/>
          <w:sz w:val="22"/>
          <w:lang w:val="en-GB" w:eastAsia="zh-TW"/>
        </w:rPr>
      </w:pPr>
      <w:r w:rsidRPr="006E1C1D">
        <w:rPr>
          <w:rFonts w:ascii="Times New Roman" w:eastAsiaTheme="minorEastAsia" w:hAnsi="Times New Roman" w:cs="Times New Roman"/>
          <w:sz w:val="22"/>
          <w:lang w:val="en-GB" w:eastAsia="zh-TW"/>
        </w:rPr>
        <w:t>In RAN</w:t>
      </w:r>
      <w:r>
        <w:rPr>
          <w:rFonts w:ascii="Times New Roman" w:eastAsiaTheme="minorEastAsia" w:hAnsi="Times New Roman" w:cs="Times New Roman"/>
          <w:sz w:val="22"/>
          <w:lang w:val="en-GB" w:eastAsia="zh-TW"/>
        </w:rPr>
        <w:t>1 #103-e [</w:t>
      </w:r>
      <w:r w:rsidR="00685B99">
        <w:rPr>
          <w:rFonts w:ascii="Times New Roman" w:eastAsiaTheme="minorEastAsia" w:hAnsi="Times New Roman" w:cs="Times New Roman"/>
          <w:sz w:val="22"/>
          <w:lang w:val="en-GB" w:eastAsia="zh-TW"/>
        </w:rPr>
        <w:t>2</w:t>
      </w:r>
      <w:r>
        <w:rPr>
          <w:rFonts w:ascii="Times New Roman" w:eastAsiaTheme="minorEastAsia" w:hAnsi="Times New Roman" w:cs="Times New Roman"/>
          <w:sz w:val="22"/>
          <w:lang w:val="en-GB" w:eastAsia="zh-TW"/>
        </w:rPr>
        <w:t>], it is agreed that:</w:t>
      </w:r>
    </w:p>
    <w:p w14:paraId="22E8C29C" w14:textId="77777777" w:rsidR="00DC5C44" w:rsidRPr="00136B57" w:rsidRDefault="00DC5C44" w:rsidP="00DC5C44">
      <w:pPr>
        <w:autoSpaceDE w:val="0"/>
        <w:autoSpaceDN w:val="0"/>
        <w:snapToGrid w:val="0"/>
        <w:spacing w:after="120"/>
        <w:ind w:left="568"/>
        <w:jc w:val="both"/>
        <w:rPr>
          <w:sz w:val="24"/>
          <w:highlight w:val="green"/>
          <w:lang w:eastAsia="zh-CN"/>
        </w:rPr>
      </w:pPr>
      <w:r w:rsidRPr="00136B57">
        <w:rPr>
          <w:highlight w:val="green"/>
          <w:lang w:eastAsia="zh-CN"/>
        </w:rPr>
        <w:t>Agreements:</w:t>
      </w:r>
    </w:p>
    <w:p w14:paraId="567E9CD5" w14:textId="77777777" w:rsidR="00DC5C44" w:rsidRPr="004152B1" w:rsidRDefault="00DC5C44" w:rsidP="00DC5C44">
      <w:pPr>
        <w:autoSpaceDE w:val="0"/>
        <w:autoSpaceDN w:val="0"/>
        <w:snapToGrid w:val="0"/>
        <w:spacing w:after="120"/>
        <w:ind w:left="568"/>
        <w:jc w:val="both"/>
        <w:rPr>
          <w:szCs w:val="20"/>
          <w:lang w:eastAsia="zh-CN"/>
        </w:rPr>
      </w:pPr>
      <w:r w:rsidRPr="004152B1">
        <w:rPr>
          <w:szCs w:val="20"/>
          <w:lang w:eastAsia="zh-CN"/>
        </w:rPr>
        <w:t xml:space="preserve">As </w:t>
      </w:r>
      <w:r w:rsidRPr="004152B1">
        <w:rPr>
          <w:szCs w:val="20"/>
          <w:highlight w:val="darkYellow"/>
          <w:lang w:eastAsia="zh-CN"/>
        </w:rPr>
        <w:t>working assumption</w:t>
      </w:r>
      <w:r w:rsidRPr="004152B1">
        <w:rPr>
          <w:szCs w:val="20"/>
          <w:lang w:eastAsia="zh-CN"/>
        </w:rPr>
        <w:t xml:space="preserve">, with respect to efficient SCell activation, </w:t>
      </w:r>
      <w:r w:rsidRPr="00E06ED4">
        <w:rPr>
          <w:szCs w:val="20"/>
          <w:highlight w:val="yellow"/>
          <w:lang w:eastAsia="zh-CN"/>
        </w:rPr>
        <w:t>reuse existing Rel-15/16 TRS structure for temporary RS</w:t>
      </w:r>
    </w:p>
    <w:p w14:paraId="52538021" w14:textId="77777777" w:rsidR="00DC5C44" w:rsidRPr="00E06ED4" w:rsidRDefault="00DC5C44" w:rsidP="00DC5C44">
      <w:pPr>
        <w:numPr>
          <w:ilvl w:val="0"/>
          <w:numId w:val="15"/>
        </w:numPr>
        <w:autoSpaceDE w:val="0"/>
        <w:autoSpaceDN w:val="0"/>
        <w:snapToGrid w:val="0"/>
        <w:spacing w:after="120" w:line="240" w:lineRule="auto"/>
        <w:ind w:left="988"/>
        <w:jc w:val="both"/>
        <w:rPr>
          <w:szCs w:val="20"/>
          <w:lang w:eastAsia="zh-CN"/>
        </w:rPr>
      </w:pPr>
      <w:r w:rsidRPr="004152B1">
        <w:rPr>
          <w:szCs w:val="20"/>
          <w:lang w:eastAsia="zh-CN"/>
        </w:rPr>
        <w:t>FFS: how many burst/symbols are required for both AGC settling and Time/Frequency tracking for different cases, e.g. FR1 and FR2, known and unknown SCell</w:t>
      </w:r>
    </w:p>
    <w:p w14:paraId="68674947" w14:textId="5340B58C" w:rsidR="00DC5C44" w:rsidRPr="00E06ED4" w:rsidRDefault="00DC5C44" w:rsidP="00DC5C44">
      <w:pPr>
        <w:pStyle w:val="Doc-text2"/>
        <w:tabs>
          <w:tab w:val="left" w:pos="340"/>
        </w:tabs>
        <w:spacing w:before="120" w:after="120"/>
        <w:ind w:left="0" w:firstLine="0"/>
        <w:jc w:val="both"/>
        <w:rPr>
          <w:rFonts w:ascii="Times New Roman" w:eastAsiaTheme="minorEastAsia" w:hAnsi="Times New Roman" w:cs="Times New Roman"/>
          <w:sz w:val="22"/>
          <w:lang w:val="en-GB" w:eastAsia="zh-TW"/>
        </w:rPr>
      </w:pPr>
      <w:r w:rsidRPr="006E1C1D">
        <w:rPr>
          <w:rFonts w:ascii="Times New Roman" w:eastAsiaTheme="minorEastAsia" w:hAnsi="Times New Roman" w:cs="Times New Roman"/>
          <w:sz w:val="22"/>
          <w:lang w:val="en-GB" w:eastAsia="zh-TW"/>
        </w:rPr>
        <w:t>In RAN</w:t>
      </w:r>
      <w:r>
        <w:rPr>
          <w:rFonts w:ascii="Times New Roman" w:eastAsiaTheme="minorEastAsia" w:hAnsi="Times New Roman" w:cs="Times New Roman"/>
          <w:sz w:val="22"/>
          <w:lang w:val="en-GB" w:eastAsia="zh-TW"/>
        </w:rPr>
        <w:t>1 #104-bis-e [</w:t>
      </w:r>
      <w:r w:rsidR="00685B99">
        <w:rPr>
          <w:rFonts w:ascii="Times New Roman" w:eastAsiaTheme="minorEastAsia" w:hAnsi="Times New Roman" w:cs="Times New Roman"/>
          <w:sz w:val="22"/>
          <w:lang w:val="en-GB" w:eastAsia="zh-TW"/>
        </w:rPr>
        <w:t>3</w:t>
      </w:r>
      <w:r>
        <w:rPr>
          <w:rFonts w:ascii="Times New Roman" w:eastAsiaTheme="minorEastAsia" w:hAnsi="Times New Roman" w:cs="Times New Roman"/>
          <w:sz w:val="22"/>
          <w:lang w:val="en-GB" w:eastAsia="zh-TW"/>
        </w:rPr>
        <w:t>], it is agreed that:</w:t>
      </w:r>
    </w:p>
    <w:p w14:paraId="5D731A15" w14:textId="77777777" w:rsidR="00DC5C44" w:rsidRPr="00AA30D9" w:rsidRDefault="00DC5C44" w:rsidP="00DC5C44">
      <w:pPr>
        <w:ind w:left="568"/>
        <w:rPr>
          <w:rFonts w:eastAsia="Malgun Gothic"/>
          <w:iCs/>
          <w:highlight w:val="green"/>
          <w:lang w:eastAsia="zh-CN"/>
        </w:rPr>
      </w:pPr>
      <w:r w:rsidRPr="00AA30D9">
        <w:rPr>
          <w:rFonts w:eastAsia="Malgun Gothic"/>
          <w:b/>
          <w:iCs/>
          <w:highlight w:val="green"/>
          <w:lang w:eastAsia="zh-CN"/>
        </w:rPr>
        <w:t>Agreement</w:t>
      </w:r>
    </w:p>
    <w:p w14:paraId="23BC8A0C" w14:textId="77777777" w:rsidR="00DC5C44" w:rsidRPr="00AA30D9" w:rsidRDefault="00DC5C44" w:rsidP="00DC5C44">
      <w:pPr>
        <w:ind w:left="568"/>
      </w:pPr>
      <w:r w:rsidRPr="00AA30D9">
        <w:t>For efficient activation of SCells</w:t>
      </w:r>
    </w:p>
    <w:p w14:paraId="1308AFDA" w14:textId="77777777" w:rsidR="00DC5C44" w:rsidRPr="00AA30D9" w:rsidRDefault="00DC5C44" w:rsidP="00DC5C44">
      <w:pPr>
        <w:numPr>
          <w:ilvl w:val="0"/>
          <w:numId w:val="16"/>
        </w:numPr>
        <w:autoSpaceDE w:val="0"/>
        <w:autoSpaceDN w:val="0"/>
        <w:snapToGrid w:val="0"/>
        <w:spacing w:after="0" w:line="240" w:lineRule="auto"/>
        <w:ind w:left="1288"/>
        <w:jc w:val="both"/>
      </w:pPr>
      <w:r w:rsidRPr="00AA30D9">
        <w:t>Option 1a: MAC CE(s) contained in a single PDSCH to trigger both SCell activation and corresponding temporary RS(s)</w:t>
      </w:r>
    </w:p>
    <w:p w14:paraId="08FF96B8" w14:textId="1909CE95" w:rsidR="00E06ED4" w:rsidRPr="00DC5C44" w:rsidRDefault="00DC5C44" w:rsidP="00DC5C44">
      <w:pPr>
        <w:numPr>
          <w:ilvl w:val="1"/>
          <w:numId w:val="16"/>
        </w:numPr>
        <w:autoSpaceDE w:val="0"/>
        <w:autoSpaceDN w:val="0"/>
        <w:snapToGrid w:val="0"/>
        <w:spacing w:after="0" w:line="240" w:lineRule="auto"/>
        <w:ind w:left="1648"/>
        <w:jc w:val="both"/>
      </w:pPr>
      <w:r w:rsidRPr="00AA30D9">
        <w:t>Details FFS including timeline design for receiving temporary RS</w:t>
      </w:r>
    </w:p>
    <w:p w14:paraId="3966BA7B" w14:textId="079543F6" w:rsidR="008148A6" w:rsidRPr="006E1C1D" w:rsidRDefault="003E30E9" w:rsidP="006E1C1D">
      <w:pPr>
        <w:pStyle w:val="Doc-text2"/>
        <w:tabs>
          <w:tab w:val="left" w:pos="340"/>
        </w:tabs>
        <w:spacing w:before="120" w:after="120"/>
        <w:ind w:left="0" w:firstLine="0"/>
        <w:jc w:val="both"/>
        <w:rPr>
          <w:rFonts w:ascii="Times New Roman" w:eastAsiaTheme="minorEastAsia" w:hAnsi="Times New Roman" w:cs="Times New Roman"/>
          <w:sz w:val="22"/>
          <w:lang w:eastAsia="zh-TW"/>
        </w:rPr>
      </w:pPr>
      <w:r>
        <w:rPr>
          <w:rFonts w:ascii="Times New Roman" w:eastAsiaTheme="minorEastAsia" w:hAnsi="Times New Roman" w:cs="Times New Roman"/>
          <w:sz w:val="22"/>
          <w:lang w:eastAsia="zh-TW"/>
        </w:rPr>
        <w:t xml:space="preserve">RAN1 has agreed to use a new Rel-17 MAC-CE to trigger both </w:t>
      </w:r>
      <w:r w:rsidRPr="003E30E9">
        <w:rPr>
          <w:rFonts w:ascii="Times New Roman" w:eastAsiaTheme="minorEastAsia" w:hAnsi="Times New Roman" w:cs="Times New Roman"/>
          <w:sz w:val="22"/>
          <w:lang w:eastAsia="zh-TW"/>
        </w:rPr>
        <w:t>SCell activation a</w:t>
      </w:r>
      <w:r>
        <w:rPr>
          <w:rFonts w:ascii="Times New Roman" w:eastAsiaTheme="minorEastAsia" w:hAnsi="Times New Roman" w:cs="Times New Roman"/>
          <w:sz w:val="22"/>
          <w:lang w:eastAsia="zh-TW"/>
        </w:rPr>
        <w:t xml:space="preserve">nd corresponding temporary RS which is the existing </w:t>
      </w:r>
      <w:r w:rsidRPr="003E30E9">
        <w:rPr>
          <w:rFonts w:ascii="Times New Roman" w:eastAsiaTheme="minorEastAsia" w:hAnsi="Times New Roman" w:cs="Times New Roman"/>
          <w:sz w:val="22"/>
          <w:lang w:eastAsia="zh-TW"/>
        </w:rPr>
        <w:t>Rel-15/16 TRS</w:t>
      </w:r>
      <w:r>
        <w:rPr>
          <w:rFonts w:ascii="Times New Roman" w:eastAsiaTheme="minorEastAsia" w:hAnsi="Times New Roman" w:cs="Times New Roman"/>
          <w:sz w:val="22"/>
          <w:lang w:eastAsia="zh-TW"/>
        </w:rPr>
        <w:t>. The additional information in the MAC-CE for temporary</w:t>
      </w:r>
      <w:r w:rsidR="00D64B1A">
        <w:rPr>
          <w:rFonts w:ascii="Times New Roman" w:eastAsiaTheme="minorEastAsia" w:hAnsi="Times New Roman" w:cs="Times New Roman"/>
          <w:sz w:val="22"/>
          <w:lang w:eastAsia="zh-TW"/>
        </w:rPr>
        <w:t xml:space="preserve"> RS</w:t>
      </w:r>
      <w:r>
        <w:rPr>
          <w:rFonts w:ascii="Times New Roman" w:eastAsiaTheme="minorEastAsia" w:hAnsi="Times New Roman" w:cs="Times New Roman"/>
          <w:sz w:val="22"/>
          <w:lang w:eastAsia="zh-TW"/>
        </w:rPr>
        <w:t xml:space="preserve"> should </w:t>
      </w:r>
      <w:r w:rsidR="00D64B1A">
        <w:rPr>
          <w:rFonts w:ascii="Times New Roman" w:eastAsiaTheme="minorEastAsia" w:hAnsi="Times New Roman" w:cs="Times New Roman"/>
          <w:sz w:val="22"/>
          <w:lang w:eastAsia="zh-TW"/>
        </w:rPr>
        <w:t xml:space="preserve">then </w:t>
      </w:r>
      <w:r>
        <w:rPr>
          <w:rFonts w:ascii="Times New Roman" w:eastAsiaTheme="minorEastAsia" w:hAnsi="Times New Roman" w:cs="Times New Roman"/>
          <w:sz w:val="22"/>
          <w:lang w:eastAsia="zh-TW"/>
        </w:rPr>
        <w:t>be specified.</w:t>
      </w:r>
    </w:p>
    <w:p w14:paraId="32A09816" w14:textId="26999989" w:rsidR="00E45A1C" w:rsidRDefault="00D64B1A" w:rsidP="00553CD3">
      <w:pPr>
        <w:pStyle w:val="Doc-text2"/>
        <w:tabs>
          <w:tab w:val="left" w:pos="340"/>
        </w:tabs>
        <w:spacing w:before="120" w:after="120"/>
        <w:ind w:left="0" w:firstLine="0"/>
        <w:jc w:val="both"/>
        <w:rPr>
          <w:rFonts w:ascii="Times New Roman" w:hAnsi="Times New Roman" w:cs="Times New Roman"/>
          <w:b/>
          <w:i/>
          <w:sz w:val="22"/>
        </w:rPr>
      </w:pPr>
      <w:r w:rsidRPr="00D64B1A">
        <w:rPr>
          <w:rFonts w:ascii="Times New Roman" w:hAnsi="Times New Roman" w:cs="Times New Roman"/>
          <w:b/>
          <w:i/>
          <w:sz w:val="22"/>
          <w:u w:val="single"/>
        </w:rPr>
        <w:lastRenderedPageBreak/>
        <w:t xml:space="preserve">Observation </w:t>
      </w:r>
      <w:r>
        <w:rPr>
          <w:rFonts w:ascii="Times New Roman" w:hAnsi="Times New Roman" w:cs="Times New Roman"/>
          <w:b/>
          <w:i/>
          <w:sz w:val="22"/>
          <w:u w:val="single"/>
        </w:rPr>
        <w:t>1</w:t>
      </w:r>
      <w:r w:rsidRPr="00D64B1A">
        <w:rPr>
          <w:rFonts w:ascii="Times New Roman" w:hAnsi="Times New Roman" w:cs="Times New Roman"/>
          <w:b/>
          <w:i/>
          <w:sz w:val="22"/>
        </w:rPr>
        <w:t>: RAN1 has agreed to use a new Rel-17 MAC-CE to trigger both SCell activation and corresponding temporary RS which is the existing Rel-15/16 TRS. The additional information in the MAC-CE for temporary RS should then be specified.</w:t>
      </w:r>
    </w:p>
    <w:p w14:paraId="6F1A6D3C" w14:textId="77777777" w:rsidR="00250CA1" w:rsidRDefault="00250CA1" w:rsidP="00D64B1A">
      <w:pPr>
        <w:spacing w:after="0" w:line="240" w:lineRule="auto"/>
        <w:rPr>
          <w:rFonts w:ascii="Calibri" w:eastAsia="Times New Roman" w:hAnsi="Calibri" w:cs="Calibri"/>
          <w:color w:val="000000"/>
        </w:rPr>
      </w:pPr>
    </w:p>
    <w:p w14:paraId="65C4F7FC" w14:textId="77777777" w:rsidR="005573DA" w:rsidRPr="00250CA1" w:rsidRDefault="00A82A07" w:rsidP="00250CA1">
      <w:pPr>
        <w:spacing w:after="0" w:line="240" w:lineRule="auto"/>
        <w:rPr>
          <w:rFonts w:ascii="Times New Roman" w:eastAsia="Times New Roman" w:hAnsi="Times New Roman" w:cs="Times New Roman"/>
          <w:color w:val="000000"/>
        </w:rPr>
      </w:pPr>
      <w:r w:rsidRPr="00250CA1">
        <w:rPr>
          <w:rFonts w:ascii="Times New Roman" w:eastAsia="Times New Roman" w:hAnsi="Times New Roman" w:cs="Times New Roman"/>
          <w:color w:val="000000"/>
        </w:rPr>
        <w:t>The assisted TRS burst information is carried through SCell activation command by MAC CE which is sent to PCell and the assisted TRS burst appears in SCell. The slot offset between the triggered slot and the appearance of the first slot in the assisted TRS burst, and the number of slots in the assisted TRS burst can be carried in the activation command by MAC CE</w:t>
      </w:r>
    </w:p>
    <w:p w14:paraId="506A7E73" w14:textId="77777777" w:rsidR="005573DA" w:rsidRPr="00250CA1" w:rsidRDefault="00A82A07" w:rsidP="00250CA1">
      <w:pPr>
        <w:numPr>
          <w:ilvl w:val="0"/>
          <w:numId w:val="20"/>
        </w:numPr>
        <w:spacing w:after="0" w:line="240" w:lineRule="auto"/>
        <w:rPr>
          <w:rFonts w:ascii="Times New Roman" w:eastAsia="Times New Roman" w:hAnsi="Times New Roman" w:cs="Times New Roman"/>
          <w:color w:val="000000"/>
        </w:rPr>
      </w:pPr>
      <w:r w:rsidRPr="00250CA1">
        <w:rPr>
          <w:rFonts w:ascii="Times New Roman" w:eastAsia="Times New Roman" w:hAnsi="Times New Roman" w:cs="Times New Roman"/>
          <w:color w:val="000000"/>
        </w:rPr>
        <w:t>For example, when the SCell activation command is sent to PCell in slot n, the first slot in the assisted TRS burst will appear in slot n+x in SCell, where the value x can be indicated in the activation command</w:t>
      </w:r>
    </w:p>
    <w:p w14:paraId="2081DDF1" w14:textId="77777777" w:rsidR="005573DA" w:rsidRPr="00250CA1" w:rsidRDefault="00A82A07" w:rsidP="00250CA1">
      <w:pPr>
        <w:numPr>
          <w:ilvl w:val="0"/>
          <w:numId w:val="20"/>
        </w:numPr>
        <w:spacing w:after="0" w:line="240" w:lineRule="auto"/>
        <w:rPr>
          <w:rFonts w:ascii="Times New Roman" w:eastAsia="Times New Roman" w:hAnsi="Times New Roman" w:cs="Times New Roman"/>
          <w:color w:val="000000"/>
        </w:rPr>
      </w:pPr>
      <w:r w:rsidRPr="00250CA1">
        <w:rPr>
          <w:rFonts w:ascii="Times New Roman" w:eastAsia="Times New Roman" w:hAnsi="Times New Roman" w:cs="Times New Roman"/>
          <w:bCs/>
          <w:color w:val="000000"/>
        </w:rPr>
        <w:t>The appearance of the first slot in the assisted TRS burst needs to be after RF retuning of SCell</w:t>
      </w:r>
    </w:p>
    <w:p w14:paraId="312C2A10" w14:textId="77777777" w:rsidR="005573DA" w:rsidRPr="00250CA1" w:rsidRDefault="00A82A07" w:rsidP="00250CA1">
      <w:pPr>
        <w:numPr>
          <w:ilvl w:val="1"/>
          <w:numId w:val="20"/>
        </w:numPr>
        <w:spacing w:after="0" w:line="240" w:lineRule="auto"/>
        <w:rPr>
          <w:rFonts w:ascii="Times New Roman" w:eastAsia="Times New Roman" w:hAnsi="Times New Roman" w:cs="Times New Roman"/>
          <w:color w:val="000000"/>
        </w:rPr>
      </w:pPr>
      <w:r w:rsidRPr="00250CA1">
        <w:rPr>
          <w:rFonts w:ascii="Times New Roman" w:eastAsia="Times New Roman" w:hAnsi="Times New Roman" w:cs="Times New Roman"/>
          <w:bCs/>
          <w:color w:val="000000"/>
        </w:rPr>
        <w:t>The slot offset between the triggered slot (by MAC-CE) and the appearance of assisted TRS burst needs to be large enough</w:t>
      </w:r>
    </w:p>
    <w:p w14:paraId="47D122EB" w14:textId="77777777" w:rsidR="00250CA1" w:rsidRDefault="00250CA1" w:rsidP="00D64B1A">
      <w:pPr>
        <w:spacing w:after="0" w:line="240" w:lineRule="auto"/>
        <w:rPr>
          <w:rFonts w:ascii="Calibri" w:eastAsia="Times New Roman" w:hAnsi="Calibri" w:cs="Calibri"/>
          <w:color w:val="000000"/>
        </w:rPr>
      </w:pPr>
    </w:p>
    <w:p w14:paraId="788F7124" w14:textId="6D0D65A7" w:rsidR="00D64B1A" w:rsidRPr="00D64B1A" w:rsidRDefault="00D64B1A" w:rsidP="00D64B1A">
      <w:p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u w:val="single"/>
          <w:lang w:eastAsia="en-GB"/>
        </w:rPr>
        <w:t>P</w:t>
      </w:r>
      <w:r w:rsidRPr="00D64B1A">
        <w:rPr>
          <w:rFonts w:ascii="Times New Roman" w:eastAsia="MS Mincho" w:hAnsi="Times New Roman" w:cs="Times New Roman"/>
          <w:b/>
          <w:i/>
          <w:u w:val="single"/>
          <w:lang w:eastAsia="en-GB"/>
        </w:rPr>
        <w:t xml:space="preserve">roposal </w:t>
      </w:r>
      <w:r w:rsidR="00250CA1">
        <w:rPr>
          <w:rFonts w:ascii="Times New Roman" w:eastAsia="MS Mincho" w:hAnsi="Times New Roman" w:cs="Times New Roman"/>
          <w:b/>
          <w:i/>
          <w:u w:val="single"/>
          <w:lang w:eastAsia="en-GB"/>
        </w:rPr>
        <w:t>1</w:t>
      </w:r>
      <w:r w:rsidRPr="00D64B1A">
        <w:rPr>
          <w:rFonts w:ascii="Times New Roman" w:eastAsia="MS Mincho" w:hAnsi="Times New Roman" w:cs="Times New Roman"/>
          <w:b/>
          <w:i/>
          <w:lang w:eastAsia="en-GB"/>
        </w:rPr>
        <w:t>: For temporary RS for known cell (A-TRS), the following information should be carried in the new Rel-17 MAC-CE:</w:t>
      </w:r>
    </w:p>
    <w:p w14:paraId="31F45835" w14:textId="77777777" w:rsidR="00D64B1A" w:rsidRPr="00250CA1" w:rsidRDefault="00D64B1A" w:rsidP="00250CA1">
      <w:pPr>
        <w:pStyle w:val="af7"/>
        <w:numPr>
          <w:ilvl w:val="0"/>
          <w:numId w:val="18"/>
        </w:num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lang w:eastAsia="en-GB"/>
        </w:rPr>
        <w:t>The slot offset between the triggered slot and the appearance of the first slot of the temporary RS</w:t>
      </w:r>
    </w:p>
    <w:p w14:paraId="05E8B2EA" w14:textId="77777777" w:rsidR="00D64B1A" w:rsidRPr="00250CA1" w:rsidRDefault="00D64B1A" w:rsidP="00250CA1">
      <w:pPr>
        <w:pStyle w:val="af7"/>
        <w:numPr>
          <w:ilvl w:val="0"/>
          <w:numId w:val="18"/>
        </w:num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lang w:eastAsia="en-GB"/>
        </w:rPr>
        <w:t>The time/frequency resource location</w:t>
      </w:r>
    </w:p>
    <w:p w14:paraId="4B245D53" w14:textId="77777777" w:rsidR="00D64B1A" w:rsidRPr="00250CA1" w:rsidRDefault="00D64B1A" w:rsidP="00250CA1">
      <w:pPr>
        <w:pStyle w:val="af7"/>
        <w:numPr>
          <w:ilvl w:val="0"/>
          <w:numId w:val="18"/>
        </w:num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lang w:eastAsia="en-GB"/>
        </w:rPr>
        <w:t>Number of consecutive temporary RS bursts</w:t>
      </w:r>
    </w:p>
    <w:p w14:paraId="37701990" w14:textId="6AA32002" w:rsidR="00D64B1A" w:rsidRPr="00250CA1" w:rsidRDefault="00250CA1" w:rsidP="00250CA1">
      <w:p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hint="eastAsia"/>
          <w:b/>
          <w:i/>
          <w:lang w:eastAsia="en-GB"/>
        </w:rPr>
        <w:t>The slot offset between the triggered slot (by MAC-CE) and the appearance of assisted TRS burst needs to be large enough</w:t>
      </w:r>
      <w:r>
        <w:rPr>
          <w:rFonts w:ascii="Times New Roman" w:eastAsia="MS Mincho" w:hAnsi="Times New Roman" w:cs="Times New Roman"/>
          <w:b/>
          <w:i/>
          <w:lang w:eastAsia="en-GB"/>
        </w:rPr>
        <w:t xml:space="preserve"> to ensure </w:t>
      </w:r>
      <w:r>
        <w:rPr>
          <w:rFonts w:ascii="Times New Roman" w:eastAsia="MS Mincho" w:hAnsi="Times New Roman" w:cs="Times New Roman" w:hint="eastAsia"/>
          <w:b/>
          <w:i/>
          <w:lang w:eastAsia="en-GB"/>
        </w:rPr>
        <w:t>t</w:t>
      </w:r>
      <w:r w:rsidRPr="00250CA1">
        <w:rPr>
          <w:rFonts w:ascii="Times New Roman" w:eastAsia="MS Mincho" w:hAnsi="Times New Roman" w:cs="Times New Roman" w:hint="eastAsia"/>
          <w:b/>
          <w:i/>
          <w:lang w:eastAsia="en-GB"/>
        </w:rPr>
        <w:t xml:space="preserve">he appearance of the first slot in the assisted TRS burst </w:t>
      </w:r>
      <w:r>
        <w:rPr>
          <w:rFonts w:ascii="Times New Roman" w:eastAsia="MS Mincho" w:hAnsi="Times New Roman" w:cs="Times New Roman"/>
          <w:b/>
          <w:i/>
          <w:lang w:eastAsia="en-GB"/>
        </w:rPr>
        <w:t>is</w:t>
      </w:r>
      <w:r w:rsidRPr="00250CA1">
        <w:rPr>
          <w:rFonts w:ascii="Times New Roman" w:eastAsia="MS Mincho" w:hAnsi="Times New Roman" w:cs="Times New Roman" w:hint="eastAsia"/>
          <w:b/>
          <w:i/>
          <w:lang w:eastAsia="en-GB"/>
        </w:rPr>
        <w:t xml:space="preserve"> after RF retuning of SCell</w:t>
      </w:r>
      <w:r>
        <w:rPr>
          <w:rFonts w:ascii="Times New Roman" w:eastAsia="MS Mincho" w:hAnsi="Times New Roman" w:cs="Times New Roman"/>
          <w:b/>
          <w:i/>
          <w:lang w:eastAsia="en-GB"/>
        </w:rPr>
        <w:t>.</w:t>
      </w:r>
    </w:p>
    <w:p w14:paraId="55F75118" w14:textId="0A50575C" w:rsidR="00B0627C" w:rsidRPr="006E1C1D" w:rsidRDefault="008148A6" w:rsidP="00B0627C">
      <w:pPr>
        <w:pStyle w:val="1"/>
        <w:rPr>
          <w:rFonts w:ascii="Times New Roman" w:hAnsi="Times New Roman"/>
          <w:color w:val="000000" w:themeColor="text1"/>
        </w:rPr>
      </w:pPr>
      <w:r>
        <w:rPr>
          <w:rFonts w:ascii="Times New Roman" w:hAnsi="Times New Roman"/>
          <w:color w:val="000000" w:themeColor="text1"/>
        </w:rPr>
        <w:t>3</w:t>
      </w:r>
      <w:r w:rsidR="00B0627C" w:rsidRPr="006E1C1D">
        <w:rPr>
          <w:rFonts w:ascii="Times New Roman" w:hAnsi="Times New Roman"/>
          <w:color w:val="000000" w:themeColor="text1"/>
        </w:rPr>
        <w:tab/>
      </w:r>
      <w:bookmarkEnd w:id="4"/>
      <w:r w:rsidR="00F52537" w:rsidRPr="006E1C1D">
        <w:rPr>
          <w:rFonts w:ascii="Times New Roman" w:hAnsi="Times New Roman"/>
          <w:color w:val="000000" w:themeColor="text1"/>
          <w:lang w:val="en-US"/>
        </w:rPr>
        <w:t>SCell activation delay requirement in FR1</w:t>
      </w:r>
      <w:r w:rsidR="00062753" w:rsidRPr="006E1C1D">
        <w:rPr>
          <w:rFonts w:ascii="Times New Roman" w:hAnsi="Times New Roman"/>
          <w:color w:val="000000" w:themeColor="text1"/>
          <w:lang w:val="en-US"/>
        </w:rPr>
        <w:t xml:space="preserve"> and FR2</w:t>
      </w:r>
    </w:p>
    <w:p w14:paraId="235E08AE" w14:textId="0C32C8CF" w:rsidR="006E1C1D" w:rsidRDefault="000F2D2E" w:rsidP="000F2D2E">
      <w:pPr>
        <w:pStyle w:val="Doc-text2"/>
        <w:tabs>
          <w:tab w:val="left" w:pos="340"/>
        </w:tabs>
        <w:spacing w:before="120" w:after="120"/>
        <w:ind w:left="0" w:firstLine="0"/>
        <w:jc w:val="both"/>
        <w:rPr>
          <w:rFonts w:ascii="Times New Roman" w:eastAsiaTheme="minorEastAsia" w:hAnsi="Times New Roman" w:cs="Times New Roman"/>
          <w:sz w:val="22"/>
          <w:lang w:val="en-GB" w:eastAsia="zh-TW"/>
        </w:rPr>
      </w:pPr>
      <w:r w:rsidRPr="006E1C1D">
        <w:rPr>
          <w:rFonts w:ascii="Times New Roman" w:eastAsiaTheme="minorEastAsia" w:hAnsi="Times New Roman" w:cs="Times New Roman"/>
          <w:sz w:val="22"/>
          <w:lang w:val="en-GB" w:eastAsia="zh-TW"/>
        </w:rPr>
        <w:t>In RAN1 #102</w:t>
      </w:r>
      <w:r w:rsidR="00EF04D7">
        <w:rPr>
          <w:rFonts w:ascii="Times New Roman" w:eastAsiaTheme="minorEastAsia" w:hAnsi="Times New Roman" w:cs="Times New Roman"/>
          <w:sz w:val="22"/>
          <w:lang w:val="en-GB" w:eastAsia="zh-TW"/>
        </w:rPr>
        <w:t>-</w:t>
      </w:r>
      <w:r w:rsidRPr="006E1C1D">
        <w:rPr>
          <w:rFonts w:ascii="Times New Roman" w:eastAsiaTheme="minorEastAsia" w:hAnsi="Times New Roman" w:cs="Times New Roman"/>
          <w:sz w:val="22"/>
          <w:lang w:val="en-GB" w:eastAsia="zh-TW"/>
        </w:rPr>
        <w:t>e</w:t>
      </w:r>
      <w:r w:rsidR="006E1C1D" w:rsidRPr="006E1C1D">
        <w:rPr>
          <w:rFonts w:ascii="Times New Roman" w:eastAsiaTheme="minorEastAsia" w:hAnsi="Times New Roman" w:cs="Times New Roman"/>
          <w:sz w:val="22"/>
          <w:lang w:val="en-GB" w:eastAsia="zh-TW"/>
        </w:rPr>
        <w:t xml:space="preserve"> [</w:t>
      </w:r>
      <w:r w:rsidR="00685B99">
        <w:rPr>
          <w:rFonts w:ascii="Times New Roman" w:eastAsiaTheme="minorEastAsia" w:hAnsi="Times New Roman" w:cs="Times New Roman"/>
          <w:sz w:val="22"/>
          <w:lang w:val="en-GB" w:eastAsia="zh-TW"/>
        </w:rPr>
        <w:t>4</w:t>
      </w:r>
      <w:r w:rsidR="006E1C1D" w:rsidRPr="006E1C1D">
        <w:rPr>
          <w:rFonts w:ascii="Times New Roman" w:eastAsiaTheme="minorEastAsia" w:hAnsi="Times New Roman" w:cs="Times New Roman"/>
          <w:sz w:val="22"/>
          <w:lang w:val="en-GB" w:eastAsia="zh-TW"/>
        </w:rPr>
        <w:t>]</w:t>
      </w:r>
      <w:r w:rsidRPr="006E1C1D">
        <w:rPr>
          <w:rFonts w:ascii="Times New Roman" w:eastAsiaTheme="minorEastAsia" w:hAnsi="Times New Roman" w:cs="Times New Roman"/>
          <w:sz w:val="22"/>
          <w:lang w:val="en-GB" w:eastAsia="zh-TW"/>
        </w:rPr>
        <w:t xml:space="preserve"> meeting, TRS is selected as temporary RS to expedite the activation procedure of AGC setting and time/frequency tracking </w:t>
      </w:r>
      <w:r w:rsidR="006E1C1D" w:rsidRPr="006E1C1D">
        <w:rPr>
          <w:rFonts w:ascii="Times New Roman" w:eastAsiaTheme="minorEastAsia" w:hAnsi="Times New Roman" w:cs="Times New Roman"/>
          <w:b/>
          <w:sz w:val="22"/>
          <w:lang w:val="en-GB" w:eastAsia="zh-TW"/>
        </w:rPr>
        <w:t xml:space="preserve">for </w:t>
      </w:r>
      <w:r w:rsidRPr="006E1C1D">
        <w:rPr>
          <w:rFonts w:ascii="Times New Roman" w:eastAsiaTheme="minorEastAsia" w:hAnsi="Times New Roman" w:cs="Times New Roman"/>
          <w:b/>
          <w:sz w:val="22"/>
          <w:lang w:val="en-GB" w:eastAsia="zh-TW"/>
        </w:rPr>
        <w:t>known cell</w:t>
      </w:r>
      <w:r w:rsidRPr="006E1C1D">
        <w:rPr>
          <w:rFonts w:ascii="Times New Roman" w:eastAsiaTheme="minorEastAsia" w:hAnsi="Times New Roman" w:cs="Times New Roman"/>
          <w:sz w:val="22"/>
          <w:lang w:val="en-GB" w:eastAsia="zh-TW"/>
        </w:rPr>
        <w:t xml:space="preserve">. If more functionalities are confirmed to be supported by temporary RS, other RS candidates are not precluded. </w:t>
      </w:r>
    </w:p>
    <w:p w14:paraId="48D0D9E1" w14:textId="77777777" w:rsidR="006E1C1D" w:rsidRPr="006E1C1D" w:rsidRDefault="006E1C1D" w:rsidP="006E1C1D">
      <w:pPr>
        <w:spacing w:after="120"/>
        <w:ind w:left="568"/>
        <w:rPr>
          <w:rFonts w:eastAsia="Gulim" w:cstheme="minorHAnsi"/>
          <w:szCs w:val="24"/>
          <w:highlight w:val="darkYellow"/>
        </w:rPr>
      </w:pPr>
      <w:r w:rsidRPr="006E1C1D">
        <w:rPr>
          <w:rFonts w:cstheme="minorHAnsi"/>
          <w:b/>
          <w:bCs/>
          <w:color w:val="000000"/>
          <w:highlight w:val="darkYellow"/>
          <w:shd w:val="clear" w:color="auto" w:fill="FFFF00"/>
        </w:rPr>
        <w:t>Working Assumption</w:t>
      </w:r>
    </w:p>
    <w:p w14:paraId="0F436CE0" w14:textId="77777777" w:rsidR="006E1C1D" w:rsidRPr="006E1C1D" w:rsidRDefault="006E1C1D" w:rsidP="006E1C1D">
      <w:pPr>
        <w:spacing w:after="120"/>
        <w:ind w:left="568"/>
        <w:rPr>
          <w:rFonts w:eastAsia="Gulim" w:cstheme="minorHAnsi"/>
        </w:rPr>
      </w:pPr>
      <w:r w:rsidRPr="006E1C1D">
        <w:rPr>
          <w:rFonts w:cstheme="minorHAnsi"/>
        </w:rPr>
        <w:t>At least for the case of known cell, temporary RS is supported to expedite the activation process during the SCell activation procedure for efficient SCell</w:t>
      </w:r>
      <w:r w:rsidRPr="006E1C1D">
        <w:rPr>
          <w:rStyle w:val="apple-converted-space"/>
          <w:rFonts w:cstheme="minorHAnsi"/>
        </w:rPr>
        <w:t> </w:t>
      </w:r>
      <w:r w:rsidRPr="006E1C1D">
        <w:rPr>
          <w:rFonts w:cstheme="minorHAnsi"/>
        </w:rPr>
        <w:t>activation for both FR1 and FR2:</w:t>
      </w:r>
    </w:p>
    <w:p w14:paraId="28B48293" w14:textId="6EE286D7" w:rsidR="006E1C1D" w:rsidRPr="006E1C1D" w:rsidRDefault="006E1C1D" w:rsidP="006E1C1D">
      <w:pPr>
        <w:pStyle w:val="af7"/>
        <w:numPr>
          <w:ilvl w:val="0"/>
          <w:numId w:val="14"/>
        </w:numPr>
        <w:spacing w:after="120"/>
        <w:rPr>
          <w:rFonts w:eastAsia="Gulim" w:cstheme="minorHAnsi"/>
        </w:rPr>
      </w:pPr>
      <w:r w:rsidRPr="006E1C1D">
        <w:rPr>
          <w:rFonts w:cstheme="minorHAnsi"/>
        </w:rPr>
        <w:t>The temporary RS should provide at least the functionalities of AGC settling and time/frequency tracking</w:t>
      </w:r>
      <w:r w:rsidRPr="006E1C1D">
        <w:rPr>
          <w:rStyle w:val="apple-converted-space"/>
          <w:rFonts w:cstheme="minorHAnsi"/>
        </w:rPr>
        <w:t> </w:t>
      </w:r>
      <w:r w:rsidRPr="006E1C1D">
        <w:rPr>
          <w:rFonts w:cstheme="minorHAnsi"/>
        </w:rPr>
        <w:t>during SCell activation procedure.</w:t>
      </w:r>
    </w:p>
    <w:p w14:paraId="2A9CF279" w14:textId="2923E606" w:rsidR="006E1C1D" w:rsidRPr="006E1C1D" w:rsidRDefault="006E1C1D" w:rsidP="006E1C1D">
      <w:pPr>
        <w:pStyle w:val="af7"/>
        <w:numPr>
          <w:ilvl w:val="0"/>
          <w:numId w:val="14"/>
        </w:numPr>
        <w:spacing w:after="120"/>
        <w:rPr>
          <w:rFonts w:eastAsia="Gulim" w:cstheme="minorHAnsi"/>
        </w:rPr>
      </w:pPr>
      <w:r w:rsidRPr="006E1C1D">
        <w:rPr>
          <w:rFonts w:cstheme="minorHAnsi"/>
        </w:rPr>
        <w:t>FFS potential functionalities of CSI measurement/acquisition and cell search</w:t>
      </w:r>
    </w:p>
    <w:p w14:paraId="67D268C1" w14:textId="77777777" w:rsidR="006E1C1D" w:rsidRPr="001B536C" w:rsidRDefault="006E1C1D" w:rsidP="006E1C1D">
      <w:pPr>
        <w:spacing w:after="120"/>
        <w:ind w:left="568"/>
        <w:rPr>
          <w:rFonts w:ascii="Gulim" w:eastAsia="Gulim" w:hAnsi="Gulim"/>
          <w:szCs w:val="24"/>
          <w:highlight w:val="green"/>
        </w:rPr>
      </w:pPr>
      <w:r w:rsidRPr="001B536C">
        <w:rPr>
          <w:color w:val="000000"/>
          <w:highlight w:val="green"/>
          <w:shd w:val="clear" w:color="auto" w:fill="FFFF00"/>
        </w:rPr>
        <w:t>Agreements:</w:t>
      </w:r>
    </w:p>
    <w:p w14:paraId="0E09ABED" w14:textId="77777777" w:rsidR="006E1C1D" w:rsidRPr="001B536C" w:rsidRDefault="006E1C1D" w:rsidP="006E1C1D">
      <w:pPr>
        <w:spacing w:after="120"/>
        <w:ind w:left="568"/>
        <w:rPr>
          <w:rFonts w:ascii="Gulim" w:eastAsia="Gulim" w:hAnsi="Gulim"/>
        </w:rPr>
      </w:pPr>
      <w:r w:rsidRPr="001B536C">
        <w:lastRenderedPageBreak/>
        <w:t>TRS is selected as temporary RS for Scell activation</w:t>
      </w:r>
    </w:p>
    <w:p w14:paraId="24156796" w14:textId="77777777" w:rsidR="006E1C1D" w:rsidRPr="001B536C" w:rsidRDefault="006E1C1D" w:rsidP="006E1C1D">
      <w:pPr>
        <w:spacing w:after="120"/>
        <w:ind w:left="988"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If more functionalities are confirmed to be supported by temporary RS, other RS candidates,</w:t>
      </w:r>
      <w:r w:rsidRPr="001B536C">
        <w:rPr>
          <w:rStyle w:val="apple-converted-space"/>
        </w:rPr>
        <w:t> </w:t>
      </w:r>
      <w:r w:rsidRPr="001B536C">
        <w:t>e.g.</w:t>
      </w:r>
      <w:r w:rsidRPr="001B536C">
        <w:rPr>
          <w:rStyle w:val="apple-converted-space"/>
        </w:rPr>
        <w:t> </w:t>
      </w:r>
      <w:r w:rsidRPr="001B536C">
        <w:t>aperiodic CSI-RS, P/SP-CSI RS,</w:t>
      </w:r>
      <w:r w:rsidRPr="001B536C">
        <w:rPr>
          <w:rStyle w:val="apple-converted-space"/>
        </w:rPr>
        <w:t> </w:t>
      </w:r>
      <w:r w:rsidRPr="001B536C">
        <w:t>SRS</w:t>
      </w:r>
      <w:r w:rsidRPr="001B536C">
        <w:rPr>
          <w:rStyle w:val="apple-converted-space"/>
        </w:rPr>
        <w:t> </w:t>
      </w:r>
      <w:r w:rsidRPr="001B536C">
        <w:t>and</w:t>
      </w:r>
      <w:r w:rsidRPr="001B536C">
        <w:rPr>
          <w:rStyle w:val="apple-converted-space"/>
        </w:rPr>
        <w:t> </w:t>
      </w:r>
      <w:r w:rsidRPr="001B536C">
        <w:t>RS based on SSS/PSS, are not precluded.</w:t>
      </w:r>
    </w:p>
    <w:p w14:paraId="53607A49" w14:textId="2A600E35" w:rsidR="000F2D2E" w:rsidRPr="006E1C1D" w:rsidRDefault="006E1C1D" w:rsidP="006E1C1D">
      <w:pPr>
        <w:spacing w:after="120"/>
        <w:ind w:left="988"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The TRS</w:t>
      </w:r>
      <w:r w:rsidRPr="001B536C">
        <w:rPr>
          <w:rStyle w:val="apple-converted-space"/>
        </w:rPr>
        <w:t> </w:t>
      </w:r>
      <w:r w:rsidRPr="001B536C">
        <w:t>should be</w:t>
      </w:r>
      <w:r w:rsidRPr="001B536C">
        <w:rPr>
          <w:rStyle w:val="apple-converted-space"/>
        </w:rPr>
        <w:t> </w:t>
      </w:r>
      <w:r w:rsidRPr="001B536C">
        <w:t>triggered by DCI or MAC-CE. FFS which exact triggering command.</w:t>
      </w:r>
    </w:p>
    <w:p w14:paraId="420DD122" w14:textId="77777777" w:rsidR="006E1C1D" w:rsidRDefault="006E1C1D" w:rsidP="0010425B">
      <w:pPr>
        <w:rPr>
          <w:rFonts w:ascii="Times New Roman" w:hAnsi="Times New Roman" w:cs="Times New Roman"/>
        </w:rPr>
      </w:pPr>
    </w:p>
    <w:p w14:paraId="0CAFE7E9" w14:textId="38227AAA" w:rsidR="000F2D2E" w:rsidRPr="006E1C1D" w:rsidRDefault="000F2D2E" w:rsidP="0010425B">
      <w:pPr>
        <w:rPr>
          <w:rFonts w:ascii="Times New Roman" w:hAnsi="Times New Roman" w:cs="Times New Roman"/>
          <w:lang w:val="en-GB"/>
        </w:rPr>
      </w:pPr>
      <w:r w:rsidRPr="006E1C1D">
        <w:rPr>
          <w:rFonts w:ascii="Times New Roman" w:hAnsi="Times New Roman" w:cs="Times New Roman"/>
        </w:rPr>
        <w:t xml:space="preserve">As specified in TS38.133, </w:t>
      </w:r>
      <w:r w:rsidRPr="006E1C1D">
        <w:rPr>
          <w:rFonts w:ascii="Times New Roman" w:hAnsi="Times New Roman" w:cs="Times New Roman"/>
          <w:b/>
          <w:lang w:val="en-GB"/>
        </w:rPr>
        <w:t>for the cases of unknown cell, especially in FR 2, the cell search time might be the dominant term of the overall SCell activation time T</w:t>
      </w:r>
      <w:r w:rsidRPr="006E1C1D">
        <w:rPr>
          <w:rFonts w:ascii="Times New Roman" w:hAnsi="Times New Roman" w:cs="Times New Roman"/>
          <w:b/>
          <w:vertAlign w:val="subscript"/>
          <w:lang w:val="en-GB"/>
        </w:rPr>
        <w:t>activation_time</w:t>
      </w:r>
      <w:r w:rsidRPr="006E1C1D">
        <w:rPr>
          <w:rFonts w:ascii="Times New Roman" w:hAnsi="Times New Roman" w:cs="Times New Roman"/>
          <w:lang w:val="en-GB"/>
        </w:rPr>
        <w:t xml:space="preserve">. </w:t>
      </w:r>
      <w:r w:rsidR="006E1C1D">
        <w:rPr>
          <w:rFonts w:ascii="Times New Roman" w:hAnsi="Times New Roman" w:cs="Times New Roman"/>
          <w:lang w:val="en-GB"/>
        </w:rPr>
        <w:t>In the section below</w:t>
      </w:r>
      <w:r w:rsidRPr="006E1C1D">
        <w:rPr>
          <w:rFonts w:ascii="Times New Roman" w:hAnsi="Times New Roman" w:cs="Times New Roman"/>
          <w:lang w:val="en-GB"/>
        </w:rPr>
        <w:t>, we analysis how much improvement in activation time can be obtained, if SSS/PSS based temporary RS can also be provided to expedite the cell search procedure.</w:t>
      </w:r>
    </w:p>
    <w:p w14:paraId="5042F215" w14:textId="560C892F" w:rsidR="008679E6" w:rsidRPr="006E1C1D" w:rsidRDefault="00F52537" w:rsidP="0010425B">
      <w:pPr>
        <w:rPr>
          <w:rFonts w:ascii="Times New Roman" w:hAnsi="Times New Roman" w:cs="Times New Roman"/>
          <w:lang w:val="en-GB"/>
        </w:rPr>
      </w:pPr>
      <w:r w:rsidRPr="006E1C1D">
        <w:rPr>
          <w:rFonts w:ascii="Times New Roman" w:hAnsi="Times New Roman" w:cs="Times New Roman"/>
          <w:lang w:val="en-GB"/>
        </w:rPr>
        <w:t>The requirement of SCell activation delay for the case of unknown cell in FR1 is shown below</w:t>
      </w:r>
      <w:r w:rsidR="006943C5" w:rsidRPr="006E1C1D">
        <w:rPr>
          <w:rFonts w:ascii="Times New Roman" w:hAnsi="Times New Roman" w:cs="Times New Roman"/>
          <w:lang w:val="en-GB"/>
        </w:rPr>
        <w:t xml:space="preserve"> from 38.133</w:t>
      </w:r>
      <w:r w:rsidR="00FA06B1" w:rsidRPr="006E1C1D">
        <w:rPr>
          <w:rFonts w:ascii="Times New Roman" w:hAnsi="Times New Roman" w:cs="Times New Roman"/>
          <w:lang w:val="en-GB"/>
        </w:rPr>
        <w:t xml:space="preserve"> g60</w:t>
      </w:r>
      <w:r w:rsidR="006943C5" w:rsidRPr="006E1C1D">
        <w:rPr>
          <w:rFonts w:ascii="Times New Roman" w:hAnsi="Times New Roman" w:cs="Times New Roman"/>
          <w:lang w:val="en-GB"/>
        </w:rPr>
        <w:t xml:space="preserve"> 8.3.2</w:t>
      </w:r>
      <w:r w:rsidRPr="006E1C1D">
        <w:rPr>
          <w:rFonts w:ascii="Times New Roman" w:hAnsi="Times New Roman" w:cs="Times New Roman"/>
          <w:lang w:val="en-GB"/>
        </w:rPr>
        <w:t>:</w:t>
      </w:r>
    </w:p>
    <w:tbl>
      <w:tblPr>
        <w:tblStyle w:val="af6"/>
        <w:tblW w:w="0" w:type="auto"/>
        <w:tblLook w:val="04A0" w:firstRow="1" w:lastRow="0" w:firstColumn="1" w:lastColumn="0" w:noHBand="0" w:noVBand="1"/>
      </w:tblPr>
      <w:tblGrid>
        <w:gridCol w:w="9619"/>
      </w:tblGrid>
      <w:tr w:rsidR="00226CB6" w:rsidRPr="006E1C1D" w14:paraId="5475A0FA" w14:textId="77777777" w:rsidTr="000D7E20">
        <w:tc>
          <w:tcPr>
            <w:tcW w:w="9619" w:type="dxa"/>
          </w:tcPr>
          <w:p w14:paraId="4DE485E1" w14:textId="77777777" w:rsidR="00F52537" w:rsidRPr="006E1C1D" w:rsidRDefault="00F52537" w:rsidP="00F52537">
            <w:pPr>
              <w:pStyle w:val="B2"/>
              <w:ind w:left="284"/>
              <w:rPr>
                <w:rFonts w:ascii="Times New Roman" w:hAnsi="Times New Roman" w:cs="Times New Roman"/>
              </w:rPr>
            </w:pPr>
            <w:r w:rsidRPr="006E1C1D">
              <w:rPr>
                <w:rFonts w:ascii="Times New Roman" w:hAnsi="Times New Roman" w:cs="Times New Roman"/>
              </w:rPr>
              <w:tab/>
              <w:t>If the SCell is unknown and belongs to FR1,</w:t>
            </w:r>
            <w:r w:rsidRPr="006E1C1D">
              <w:rPr>
                <w:rFonts w:ascii="Times New Roman" w:eastAsia="Calibri" w:hAnsi="Times New Roman" w:cs="Times New Roman"/>
              </w:rPr>
              <w:t xml:space="preserve"> provided that the side condition </w:t>
            </w:r>
            <w:r w:rsidRPr="006E1C1D">
              <w:rPr>
                <w:rFonts w:ascii="Times New Roman" w:hAnsi="Times New Roman" w:cs="Times New Roman"/>
              </w:rPr>
              <w:t>Ês/Iot ≥ -2dB is fulfilled, T</w:t>
            </w:r>
            <w:r w:rsidRPr="006E1C1D">
              <w:rPr>
                <w:rFonts w:ascii="Times New Roman" w:hAnsi="Times New Roman" w:cs="Times New Roman"/>
                <w:vertAlign w:val="subscript"/>
              </w:rPr>
              <w:t>activation_time</w:t>
            </w:r>
            <w:r w:rsidRPr="006E1C1D">
              <w:rPr>
                <w:rFonts w:ascii="Times New Roman" w:hAnsi="Times New Roman" w:cs="Times New Roman"/>
              </w:rPr>
              <w:t xml:space="preserve"> is:</w:t>
            </w:r>
          </w:p>
          <w:p w14:paraId="52F0E4E6" w14:textId="77777777" w:rsidR="00F52537" w:rsidRPr="006E1C1D" w:rsidRDefault="00F52537" w:rsidP="00F52537">
            <w:pPr>
              <w:pStyle w:val="B3"/>
              <w:ind w:left="568"/>
              <w:rPr>
                <w:rFonts w:ascii="Times New Roman" w:hAnsi="Times New Roman" w:cs="Times New Roman"/>
              </w:rPr>
            </w:pPr>
            <w:r w:rsidRPr="006E1C1D">
              <w:rPr>
                <w:rFonts w:ascii="Times New Roman" w:hAnsi="Times New Roman" w:cs="Times New Roman"/>
              </w:rPr>
              <w:t>-</w:t>
            </w:r>
            <w:r w:rsidRPr="006E1C1D">
              <w:rPr>
                <w:rFonts w:ascii="Times New Roman" w:hAnsi="Times New Roman" w:cs="Times New Roman"/>
              </w:rPr>
              <w:tab/>
              <w:t>T</w:t>
            </w:r>
            <w:r w:rsidRPr="006E1C1D">
              <w:rPr>
                <w:rFonts w:ascii="Times New Roman" w:hAnsi="Times New Roman" w:cs="Times New Roman"/>
                <w:vertAlign w:val="subscript"/>
              </w:rPr>
              <w:t>FirstSSB_MAX</w:t>
            </w:r>
            <w:r w:rsidRPr="006E1C1D">
              <w:rPr>
                <w:rFonts w:ascii="Times New Roman" w:hAnsi="Times New Roman" w:cs="Times New Roman"/>
              </w:rPr>
              <w:t xml:space="preserve"> + </w:t>
            </w:r>
            <w:r w:rsidRPr="006E1C1D">
              <w:rPr>
                <w:rFonts w:ascii="Times New Roman" w:hAnsi="Times New Roman" w:cs="Times New Roman"/>
                <w:lang w:eastAsia="zh-CN"/>
              </w:rPr>
              <w:t>T</w:t>
            </w:r>
            <w:r w:rsidRPr="006E1C1D">
              <w:rPr>
                <w:rFonts w:ascii="Times New Roman" w:hAnsi="Times New Roman" w:cs="Times New Roman"/>
                <w:vertAlign w:val="subscript"/>
                <w:lang w:eastAsia="zh-CN"/>
              </w:rPr>
              <w:t xml:space="preserve">SMTC_MAX </w:t>
            </w:r>
            <w:r w:rsidRPr="006E1C1D">
              <w:rPr>
                <w:rFonts w:ascii="Times New Roman" w:hAnsi="Times New Roman" w:cs="Times New Roman"/>
                <w:lang w:eastAsia="zh-CN"/>
              </w:rPr>
              <w:t>+ 2*T</w:t>
            </w:r>
            <w:r w:rsidRPr="006E1C1D">
              <w:rPr>
                <w:rFonts w:ascii="Times New Roman" w:hAnsi="Times New Roman" w:cs="Times New Roman"/>
                <w:vertAlign w:val="subscript"/>
                <w:lang w:eastAsia="zh-CN"/>
              </w:rPr>
              <w:t>rs</w:t>
            </w:r>
            <w:r w:rsidRPr="006E1C1D" w:rsidDel="000B0D6A">
              <w:rPr>
                <w:rFonts w:ascii="Times New Roman" w:hAnsi="Times New Roman" w:cs="Times New Roman"/>
                <w:lang w:eastAsia="zh-CN"/>
              </w:rPr>
              <w:t xml:space="preserve"> </w:t>
            </w:r>
            <w:r w:rsidRPr="006E1C1D">
              <w:rPr>
                <w:rFonts w:ascii="Times New Roman" w:hAnsi="Times New Roman" w:cs="Times New Roman"/>
                <w:lang w:eastAsia="zh-CN"/>
              </w:rPr>
              <w:t>+ 5ms</w:t>
            </w:r>
            <w:r w:rsidRPr="006E1C1D">
              <w:rPr>
                <w:rFonts w:ascii="Times New Roman" w:hAnsi="Times New Roman" w:cs="Times New Roman"/>
              </w:rPr>
              <w:t>.</w:t>
            </w:r>
          </w:p>
          <w:p w14:paraId="46916FAA" w14:textId="05A60A44" w:rsidR="00226CB6" w:rsidRPr="006E1C1D" w:rsidRDefault="00226CB6" w:rsidP="008E343B">
            <w:pPr>
              <w:pStyle w:val="B2"/>
              <w:ind w:left="0" w:firstLine="0"/>
              <w:rPr>
                <w:rFonts w:ascii="Times New Roman" w:hAnsi="Times New Roman" w:cs="Times New Roman"/>
                <w:sz w:val="20"/>
                <w:szCs w:val="20"/>
                <w:lang w:eastAsia="zh-CN"/>
              </w:rPr>
            </w:pPr>
          </w:p>
        </w:tc>
      </w:tr>
    </w:tbl>
    <w:p w14:paraId="7D91FF62" w14:textId="77777777" w:rsidR="008679E6" w:rsidRPr="006E1C1D" w:rsidRDefault="008679E6" w:rsidP="008679E6">
      <w:pPr>
        <w:rPr>
          <w:rFonts w:ascii="Times New Roman" w:hAnsi="Times New Roman" w:cs="Times New Roman"/>
          <w:lang w:val="en-GB"/>
        </w:rPr>
      </w:pPr>
    </w:p>
    <w:p w14:paraId="2BAF7816" w14:textId="1DC8969D" w:rsidR="00C638B4" w:rsidRPr="006E1C1D" w:rsidRDefault="009D4A4B" w:rsidP="008679E6">
      <w:pPr>
        <w:rPr>
          <w:rFonts w:ascii="Times New Roman" w:hAnsi="Times New Roman" w:cs="Times New Roman"/>
          <w:i/>
          <w:lang w:val="en-GB"/>
        </w:rPr>
      </w:pPr>
      <w:r w:rsidRPr="006E1C1D">
        <w:rPr>
          <w:rFonts w:ascii="Times New Roman" w:hAnsi="Times New Roman" w:cs="Times New Roman"/>
          <w:lang w:val="en-GB"/>
        </w:rPr>
        <w:t xml:space="preserve">In </w:t>
      </w:r>
      <w:r w:rsidRPr="006E1C1D">
        <w:rPr>
          <w:rFonts w:ascii="Times New Roman" w:hAnsi="Times New Roman" w:cs="Times New Roman"/>
          <w:lang w:val="en-GB"/>
        </w:rPr>
        <w:fldChar w:fldCharType="begin"/>
      </w:r>
      <w:r w:rsidRPr="006E1C1D">
        <w:rPr>
          <w:rFonts w:ascii="Times New Roman" w:hAnsi="Times New Roman" w:cs="Times New Roman"/>
          <w:lang w:val="en-GB"/>
        </w:rPr>
        <w:instrText xml:space="preserve"> REF _Ref67949509 \h </w:instrText>
      </w:r>
      <w:r w:rsidR="006E1C1D">
        <w:rPr>
          <w:rFonts w:ascii="Times New Roman" w:hAnsi="Times New Roman" w:cs="Times New Roman"/>
          <w:lang w:val="en-GB"/>
        </w:rPr>
        <w:instrText xml:space="preserve"> \* MERGEFORMAT </w:instrText>
      </w:r>
      <w:r w:rsidRPr="006E1C1D">
        <w:rPr>
          <w:rFonts w:ascii="Times New Roman" w:hAnsi="Times New Roman" w:cs="Times New Roman"/>
          <w:lang w:val="en-GB"/>
        </w:rPr>
      </w:r>
      <w:r w:rsidRPr="006E1C1D">
        <w:rPr>
          <w:rFonts w:ascii="Times New Roman" w:hAnsi="Times New Roman" w:cs="Times New Roman"/>
          <w:lang w:val="en-GB"/>
        </w:rPr>
        <w:fldChar w:fldCharType="separate"/>
      </w:r>
      <w:r w:rsidR="00D20370" w:rsidRPr="006E1C1D">
        <w:rPr>
          <w:rFonts w:ascii="Times New Roman" w:hAnsi="Times New Roman" w:cs="Times New Roman"/>
        </w:rPr>
        <w:t xml:space="preserve">Table </w:t>
      </w:r>
      <w:r w:rsidR="00D20370" w:rsidRPr="006E1C1D">
        <w:rPr>
          <w:rFonts w:ascii="Times New Roman" w:hAnsi="Times New Roman" w:cs="Times New Roman"/>
          <w:noProof/>
        </w:rPr>
        <w:t>1</w:t>
      </w:r>
      <w:r w:rsidRPr="006E1C1D">
        <w:rPr>
          <w:rFonts w:ascii="Times New Roman" w:hAnsi="Times New Roman" w:cs="Times New Roman"/>
          <w:lang w:val="en-GB"/>
        </w:rPr>
        <w:fldChar w:fldCharType="end"/>
      </w:r>
      <w:r w:rsidRPr="006E1C1D">
        <w:rPr>
          <w:rFonts w:ascii="Times New Roman" w:hAnsi="Times New Roman" w:cs="Times New Roman"/>
          <w:lang w:val="en-GB"/>
        </w:rPr>
        <w:t>, we take 15kHz as an example</w:t>
      </w:r>
      <w:r w:rsidR="00B914E4" w:rsidRPr="006E1C1D">
        <w:rPr>
          <w:rFonts w:ascii="Times New Roman" w:hAnsi="Times New Roman" w:cs="Times New Roman"/>
          <w:lang w:val="en-GB"/>
        </w:rPr>
        <w:t xml:space="preserve"> and</w:t>
      </w:r>
      <w:r w:rsidRPr="006E1C1D">
        <w:rPr>
          <w:rFonts w:ascii="Times New Roman" w:hAnsi="Times New Roman" w:cs="Times New Roman"/>
          <w:lang w:val="en-GB"/>
        </w:rPr>
        <w:t xml:space="preserve"> </w:t>
      </w:r>
      <w:r w:rsidR="00B914E4" w:rsidRPr="006E1C1D">
        <w:rPr>
          <w:rFonts w:ascii="Times New Roman" w:hAnsi="Times New Roman" w:cs="Times New Roman"/>
          <w:lang w:val="en-GB"/>
        </w:rPr>
        <w:t>a</w:t>
      </w:r>
      <w:r w:rsidRPr="006E1C1D">
        <w:rPr>
          <w:rFonts w:ascii="Times New Roman" w:hAnsi="Times New Roman" w:cs="Times New Roman"/>
          <w:lang w:val="en-GB"/>
        </w:rPr>
        <w:t>ssume that SMTC periodicity is 20ms</w:t>
      </w:r>
      <w:r w:rsidR="00071A04" w:rsidRPr="006E1C1D">
        <w:rPr>
          <w:rFonts w:ascii="Times New Roman" w:hAnsi="Times New Roman" w:cs="Times New Roman"/>
          <w:lang w:val="en-GB"/>
        </w:rPr>
        <w:t>,</w:t>
      </w:r>
      <w:r w:rsidRPr="006E1C1D">
        <w:rPr>
          <w:rFonts w:ascii="Times New Roman" w:hAnsi="Times New Roman" w:cs="Times New Roman"/>
          <w:lang w:val="en-GB"/>
        </w:rPr>
        <w:t xml:space="preserve"> timing distance between 2 burst of TRS is 5ms</w:t>
      </w:r>
      <w:r w:rsidR="00B914E4" w:rsidRPr="006E1C1D">
        <w:rPr>
          <w:rFonts w:ascii="Times New Roman" w:hAnsi="Times New Roman" w:cs="Times New Roman"/>
          <w:lang w:val="en-GB"/>
        </w:rPr>
        <w:t>. The</w:t>
      </w:r>
      <w:r w:rsidRPr="006E1C1D">
        <w:rPr>
          <w:rFonts w:ascii="Times New Roman" w:hAnsi="Times New Roman" w:cs="Times New Roman"/>
          <w:lang w:val="en-GB"/>
        </w:rPr>
        <w:t xml:space="preserve"> improved activation delay requirement between </w:t>
      </w:r>
      <w:r w:rsidR="00071A04" w:rsidRPr="006E1C1D">
        <w:rPr>
          <w:rFonts w:ascii="Times New Roman" w:hAnsi="Times New Roman" w:cs="Times New Roman"/>
          <w:lang w:val="en-GB"/>
        </w:rPr>
        <w:t xml:space="preserve">w options are compared. Here, the </w:t>
      </w:r>
      <w:r w:rsidRPr="006E1C1D">
        <w:rPr>
          <w:rFonts w:ascii="Times New Roman" w:hAnsi="Times New Roman" w:cs="Times New Roman"/>
          <w:lang w:val="en-GB"/>
        </w:rPr>
        <w:t xml:space="preserve">option 1 </w:t>
      </w:r>
      <w:r w:rsidR="00071A04" w:rsidRPr="006E1C1D">
        <w:rPr>
          <w:rFonts w:ascii="Times New Roman" w:hAnsi="Times New Roman" w:cs="Times New Roman"/>
          <w:lang w:val="en-GB"/>
        </w:rPr>
        <w:t xml:space="preserve">is when </w:t>
      </w:r>
      <w:r w:rsidRPr="006E1C1D">
        <w:rPr>
          <w:rFonts w:ascii="Times New Roman" w:hAnsi="Times New Roman" w:cs="Times New Roman"/>
          <w:lang w:val="en-GB"/>
        </w:rPr>
        <w:t>only TRS is provided</w:t>
      </w:r>
      <w:r w:rsidR="00071A04" w:rsidRPr="006E1C1D">
        <w:rPr>
          <w:rFonts w:ascii="Times New Roman" w:hAnsi="Times New Roman" w:cs="Times New Roman"/>
          <w:lang w:val="en-GB"/>
        </w:rPr>
        <w:t>,</w:t>
      </w:r>
      <w:r w:rsidRPr="006E1C1D">
        <w:rPr>
          <w:rFonts w:ascii="Times New Roman" w:hAnsi="Times New Roman" w:cs="Times New Roman"/>
          <w:lang w:val="en-GB"/>
        </w:rPr>
        <w:t xml:space="preserve"> and option 2 </w:t>
      </w:r>
      <w:r w:rsidR="00071A04" w:rsidRPr="006E1C1D">
        <w:rPr>
          <w:rFonts w:ascii="Times New Roman" w:hAnsi="Times New Roman" w:cs="Times New Roman"/>
          <w:lang w:val="en-GB"/>
        </w:rPr>
        <w:t xml:space="preserve">is when </w:t>
      </w:r>
      <w:r w:rsidRPr="006E1C1D">
        <w:rPr>
          <w:rFonts w:ascii="Times New Roman" w:hAnsi="Times New Roman" w:cs="Times New Roman"/>
          <w:lang w:val="en-GB"/>
        </w:rPr>
        <w:t>both TRS and SSS/PSS based RS</w:t>
      </w:r>
      <w:r w:rsidR="00071A04" w:rsidRPr="006E1C1D">
        <w:rPr>
          <w:rFonts w:ascii="Times New Roman" w:hAnsi="Times New Roman" w:cs="Times New Roman"/>
          <w:lang w:val="en-GB"/>
        </w:rPr>
        <w:t xml:space="preserve"> are provided.</w:t>
      </w:r>
      <w:r w:rsidRPr="006E1C1D">
        <w:rPr>
          <w:rFonts w:ascii="Times New Roman" w:hAnsi="Times New Roman" w:cs="Times New Roman"/>
          <w:lang w:val="en-GB"/>
        </w:rPr>
        <w:t xml:space="preserve"> </w:t>
      </w:r>
      <w:r w:rsidR="00071A04" w:rsidRPr="006E1C1D">
        <w:rPr>
          <w:rFonts w:ascii="Times New Roman" w:hAnsi="Times New Roman" w:cs="Times New Roman"/>
          <w:lang w:val="en-GB"/>
        </w:rPr>
        <w:t>W</w:t>
      </w:r>
      <w:r w:rsidR="00B914E4" w:rsidRPr="006E1C1D">
        <w:rPr>
          <w:rFonts w:ascii="Times New Roman" w:hAnsi="Times New Roman" w:cs="Times New Roman"/>
          <w:lang w:val="en-GB"/>
        </w:rPr>
        <w:t>e also assume the timing gap between last SSB and first TRS that UE used to perform measurement is 5ms, and the periodicity of SSS/PSS based RS is also 5ms.</w:t>
      </w:r>
    </w:p>
    <w:p w14:paraId="059EB152" w14:textId="5685DD4A" w:rsidR="00C638B4" w:rsidRPr="006E1C1D" w:rsidRDefault="00C638B4" w:rsidP="00C638B4">
      <w:pPr>
        <w:pStyle w:val="af2"/>
        <w:jc w:val="center"/>
        <w:rPr>
          <w:rFonts w:ascii="Times New Roman" w:hAnsi="Times New Roman" w:cs="Times New Roman"/>
        </w:rPr>
      </w:pPr>
      <w:bookmarkStart w:id="9" w:name="_Ref67949509"/>
      <w:r w:rsidRPr="006E1C1D">
        <w:rPr>
          <w:rFonts w:ascii="Times New Roman" w:hAnsi="Times New Roman" w:cs="Times New Roman"/>
        </w:rPr>
        <w:t xml:space="preserve">Table </w:t>
      </w:r>
      <w:r w:rsidRPr="006E1C1D">
        <w:rPr>
          <w:rFonts w:ascii="Times New Roman" w:hAnsi="Times New Roman" w:cs="Times New Roman"/>
        </w:rPr>
        <w:fldChar w:fldCharType="begin"/>
      </w:r>
      <w:r w:rsidRPr="006E1C1D">
        <w:rPr>
          <w:rFonts w:ascii="Times New Roman" w:hAnsi="Times New Roman" w:cs="Times New Roman"/>
        </w:rPr>
        <w:instrText xml:space="preserve"> SEQ Table \* ARABIC </w:instrText>
      </w:r>
      <w:r w:rsidRPr="006E1C1D">
        <w:rPr>
          <w:rFonts w:ascii="Times New Roman" w:hAnsi="Times New Roman" w:cs="Times New Roman"/>
        </w:rPr>
        <w:fldChar w:fldCharType="separate"/>
      </w:r>
      <w:r w:rsidR="00D20370" w:rsidRPr="006E1C1D">
        <w:rPr>
          <w:rFonts w:ascii="Times New Roman" w:hAnsi="Times New Roman" w:cs="Times New Roman"/>
          <w:noProof/>
        </w:rPr>
        <w:t>1</w:t>
      </w:r>
      <w:r w:rsidRPr="006E1C1D">
        <w:rPr>
          <w:rFonts w:ascii="Times New Roman" w:hAnsi="Times New Roman" w:cs="Times New Roman"/>
        </w:rPr>
        <w:fldChar w:fldCharType="end"/>
      </w:r>
      <w:bookmarkEnd w:id="9"/>
      <w:r w:rsidRPr="006E1C1D">
        <w:rPr>
          <w:rFonts w:ascii="Times New Roman" w:hAnsi="Times New Roman" w:cs="Times New Roman"/>
        </w:rPr>
        <w:t xml:space="preserve">: </w:t>
      </w:r>
      <w:r w:rsidR="00DF2773" w:rsidRPr="006E1C1D">
        <w:rPr>
          <w:rFonts w:ascii="Times New Roman" w:hAnsi="Times New Roman" w:cs="Times New Roman"/>
        </w:rPr>
        <w:t>SCell activation delay for unknown cell in FR1</w:t>
      </w:r>
    </w:p>
    <w:tbl>
      <w:tblPr>
        <w:tblStyle w:val="af6"/>
        <w:tblW w:w="0" w:type="auto"/>
        <w:jc w:val="center"/>
        <w:tblLook w:val="04A0" w:firstRow="1" w:lastRow="0" w:firstColumn="1" w:lastColumn="0" w:noHBand="0" w:noVBand="1"/>
      </w:tblPr>
      <w:tblGrid>
        <w:gridCol w:w="2122"/>
        <w:gridCol w:w="1222"/>
        <w:gridCol w:w="1228"/>
        <w:gridCol w:w="1222"/>
        <w:gridCol w:w="1169"/>
        <w:gridCol w:w="1926"/>
      </w:tblGrid>
      <w:tr w:rsidR="008856D0" w:rsidRPr="006E1C1D" w14:paraId="306E5FF9" w14:textId="77777777" w:rsidTr="008856D0">
        <w:trPr>
          <w:jc w:val="center"/>
        </w:trPr>
        <w:tc>
          <w:tcPr>
            <w:tcW w:w="2122" w:type="dxa"/>
            <w:vMerge w:val="restart"/>
          </w:tcPr>
          <w:p w14:paraId="74A37C7B" w14:textId="766A4792" w:rsidR="008856D0" w:rsidRPr="006E1C1D" w:rsidRDefault="008856D0" w:rsidP="008856D0">
            <w:pPr>
              <w:jc w:val="center"/>
              <w:rPr>
                <w:rFonts w:ascii="Times New Roman" w:hAnsi="Times New Roman" w:cs="Times New Roman"/>
              </w:rPr>
            </w:pPr>
          </w:p>
        </w:tc>
        <w:tc>
          <w:tcPr>
            <w:tcW w:w="2444" w:type="dxa"/>
            <w:gridSpan w:val="2"/>
          </w:tcPr>
          <w:p w14:paraId="3EEB6D79" w14:textId="7DB14871" w:rsidR="008856D0" w:rsidRPr="006E1C1D" w:rsidRDefault="008856D0" w:rsidP="009D4A4B">
            <w:pPr>
              <w:jc w:val="center"/>
              <w:rPr>
                <w:rFonts w:ascii="Times New Roman" w:hAnsi="Times New Roman" w:cs="Times New Roman"/>
              </w:rPr>
            </w:pPr>
            <w:r w:rsidRPr="006E1C1D">
              <w:rPr>
                <w:rFonts w:ascii="Times New Roman" w:hAnsi="Times New Roman" w:cs="Times New Roman"/>
              </w:rPr>
              <w:t>Only TRS is provided</w:t>
            </w:r>
          </w:p>
        </w:tc>
        <w:tc>
          <w:tcPr>
            <w:tcW w:w="1926" w:type="dxa"/>
            <w:gridSpan w:val="2"/>
          </w:tcPr>
          <w:p w14:paraId="68D39F49" w14:textId="53EC573E" w:rsidR="008856D0" w:rsidRPr="006E1C1D" w:rsidRDefault="008856D0" w:rsidP="009D4A4B">
            <w:pPr>
              <w:jc w:val="center"/>
              <w:rPr>
                <w:rFonts w:ascii="Times New Roman" w:hAnsi="Times New Roman" w:cs="Times New Roman"/>
              </w:rPr>
            </w:pPr>
            <w:r w:rsidRPr="006E1C1D">
              <w:rPr>
                <w:rFonts w:ascii="Times New Roman" w:hAnsi="Times New Roman" w:cs="Times New Roman"/>
              </w:rPr>
              <w:t>Both TRS and SSS/PSS based RS are provided</w:t>
            </w:r>
          </w:p>
        </w:tc>
        <w:tc>
          <w:tcPr>
            <w:tcW w:w="1926" w:type="dxa"/>
            <w:vMerge w:val="restart"/>
          </w:tcPr>
          <w:p w14:paraId="2171FFA0" w14:textId="4AB5106C" w:rsidR="008856D0" w:rsidRPr="006E1C1D" w:rsidRDefault="008856D0" w:rsidP="009D4A4B">
            <w:pPr>
              <w:jc w:val="center"/>
              <w:rPr>
                <w:rFonts w:ascii="Times New Roman" w:hAnsi="Times New Roman" w:cs="Times New Roman"/>
              </w:rPr>
            </w:pPr>
            <w:r w:rsidRPr="006E1C1D">
              <w:rPr>
                <w:rFonts w:ascii="Times New Roman" w:hAnsi="Times New Roman" w:cs="Times New Roman"/>
              </w:rPr>
              <w:t>Rel-15 requirement T</w:t>
            </w:r>
            <w:r w:rsidRPr="006E1C1D">
              <w:rPr>
                <w:rFonts w:ascii="Times New Roman" w:hAnsi="Times New Roman" w:cs="Times New Roman"/>
                <w:vertAlign w:val="subscript"/>
              </w:rPr>
              <w:t xml:space="preserve">activation_time </w:t>
            </w:r>
            <w:r w:rsidRPr="006E1C1D">
              <w:rPr>
                <w:rFonts w:ascii="Times New Roman" w:hAnsi="Times New Roman" w:cs="Times New Roman"/>
              </w:rPr>
              <w:t>(ms)</w:t>
            </w:r>
          </w:p>
          <w:p w14:paraId="199295AE" w14:textId="2CDBC0CA" w:rsidR="008856D0" w:rsidRPr="006E1C1D" w:rsidRDefault="008856D0" w:rsidP="009D4A4B">
            <w:pPr>
              <w:jc w:val="center"/>
              <w:rPr>
                <w:rFonts w:ascii="Times New Roman" w:hAnsi="Times New Roman" w:cs="Times New Roman"/>
              </w:rPr>
            </w:pPr>
          </w:p>
        </w:tc>
      </w:tr>
      <w:tr w:rsidR="008856D0" w:rsidRPr="006E1C1D" w14:paraId="4D6E50C3" w14:textId="77777777" w:rsidTr="008856D0">
        <w:trPr>
          <w:jc w:val="center"/>
        </w:trPr>
        <w:tc>
          <w:tcPr>
            <w:tcW w:w="2122" w:type="dxa"/>
            <w:vMerge/>
          </w:tcPr>
          <w:p w14:paraId="036352BC" w14:textId="77777777" w:rsidR="008856D0" w:rsidRPr="006E1C1D" w:rsidRDefault="008856D0" w:rsidP="008856D0">
            <w:pPr>
              <w:rPr>
                <w:rFonts w:ascii="Times New Roman" w:hAnsi="Times New Roman" w:cs="Times New Roman"/>
              </w:rPr>
            </w:pPr>
          </w:p>
        </w:tc>
        <w:tc>
          <w:tcPr>
            <w:tcW w:w="1216" w:type="dxa"/>
          </w:tcPr>
          <w:p w14:paraId="5D22A412" w14:textId="2C0E4474" w:rsidR="008856D0" w:rsidRPr="006E1C1D" w:rsidRDefault="008856D0" w:rsidP="008856D0">
            <w:pPr>
              <w:jc w:val="center"/>
              <w:rPr>
                <w:rFonts w:ascii="Times New Roman" w:hAnsi="Times New Roman" w:cs="Times New Roman"/>
              </w:rPr>
            </w:pPr>
            <w:r w:rsidRPr="006E1C1D">
              <w:rPr>
                <w:rFonts w:ascii="Times New Roman" w:hAnsi="Times New Roman" w:cs="Times New Roman"/>
              </w:rPr>
              <w:t>T</w:t>
            </w:r>
            <w:r w:rsidRPr="006E1C1D">
              <w:rPr>
                <w:rFonts w:ascii="Times New Roman" w:hAnsi="Times New Roman" w:cs="Times New Roman"/>
                <w:vertAlign w:val="subscript"/>
              </w:rPr>
              <w:t xml:space="preserve">activation_time </w:t>
            </w:r>
            <w:r w:rsidRPr="006E1C1D">
              <w:rPr>
                <w:rFonts w:ascii="Times New Roman" w:hAnsi="Times New Roman" w:cs="Times New Roman"/>
              </w:rPr>
              <w:t>(ms)</w:t>
            </w:r>
          </w:p>
        </w:tc>
        <w:tc>
          <w:tcPr>
            <w:tcW w:w="1228" w:type="dxa"/>
          </w:tcPr>
          <w:p w14:paraId="1469B730" w14:textId="6ADB3417" w:rsidR="008856D0" w:rsidRPr="006E1C1D" w:rsidRDefault="008856D0" w:rsidP="008856D0">
            <w:pPr>
              <w:jc w:val="center"/>
              <w:rPr>
                <w:rFonts w:ascii="Times New Roman" w:hAnsi="Times New Roman" w:cs="Times New Roman"/>
              </w:rPr>
            </w:pPr>
            <w:r w:rsidRPr="006E1C1D">
              <w:rPr>
                <w:rFonts w:ascii="Times New Roman" w:hAnsi="Times New Roman" w:cs="Times New Roman"/>
              </w:rPr>
              <w:t>improved percentage</w:t>
            </w:r>
          </w:p>
        </w:tc>
        <w:tc>
          <w:tcPr>
            <w:tcW w:w="963" w:type="dxa"/>
          </w:tcPr>
          <w:p w14:paraId="3F83619F" w14:textId="186DB189" w:rsidR="008856D0" w:rsidRPr="006E1C1D" w:rsidRDefault="008856D0" w:rsidP="008856D0">
            <w:pPr>
              <w:jc w:val="center"/>
              <w:rPr>
                <w:rFonts w:ascii="Times New Roman" w:hAnsi="Times New Roman" w:cs="Times New Roman"/>
              </w:rPr>
            </w:pPr>
            <w:r w:rsidRPr="006E1C1D">
              <w:rPr>
                <w:rFonts w:ascii="Times New Roman" w:hAnsi="Times New Roman" w:cs="Times New Roman"/>
              </w:rPr>
              <w:t>T</w:t>
            </w:r>
            <w:r w:rsidRPr="006E1C1D">
              <w:rPr>
                <w:rFonts w:ascii="Times New Roman" w:hAnsi="Times New Roman" w:cs="Times New Roman"/>
                <w:vertAlign w:val="subscript"/>
              </w:rPr>
              <w:t xml:space="preserve">activation_time </w:t>
            </w:r>
            <w:r w:rsidRPr="006E1C1D">
              <w:rPr>
                <w:rFonts w:ascii="Times New Roman" w:hAnsi="Times New Roman" w:cs="Times New Roman"/>
              </w:rPr>
              <w:t>(ms)</w:t>
            </w:r>
          </w:p>
        </w:tc>
        <w:tc>
          <w:tcPr>
            <w:tcW w:w="963" w:type="dxa"/>
          </w:tcPr>
          <w:p w14:paraId="36A56B74" w14:textId="4340A11F" w:rsidR="008856D0" w:rsidRPr="006E1C1D" w:rsidRDefault="008856D0" w:rsidP="008856D0">
            <w:pPr>
              <w:jc w:val="center"/>
              <w:rPr>
                <w:rFonts w:ascii="Times New Roman" w:hAnsi="Times New Roman" w:cs="Times New Roman"/>
              </w:rPr>
            </w:pPr>
            <w:r w:rsidRPr="006E1C1D">
              <w:rPr>
                <w:rFonts w:ascii="Times New Roman" w:hAnsi="Times New Roman" w:cs="Times New Roman"/>
              </w:rPr>
              <w:t>improved percentage</w:t>
            </w:r>
          </w:p>
        </w:tc>
        <w:tc>
          <w:tcPr>
            <w:tcW w:w="1926" w:type="dxa"/>
            <w:vMerge/>
          </w:tcPr>
          <w:p w14:paraId="031811C4" w14:textId="77777777" w:rsidR="008856D0" w:rsidRPr="006E1C1D" w:rsidRDefault="008856D0" w:rsidP="008856D0">
            <w:pPr>
              <w:jc w:val="center"/>
              <w:rPr>
                <w:rFonts w:ascii="Times New Roman" w:hAnsi="Times New Roman" w:cs="Times New Roman"/>
              </w:rPr>
            </w:pPr>
          </w:p>
        </w:tc>
      </w:tr>
      <w:tr w:rsidR="008856D0" w:rsidRPr="006E1C1D" w14:paraId="03BEEED9" w14:textId="77777777" w:rsidTr="008856D0">
        <w:trPr>
          <w:jc w:val="center"/>
        </w:trPr>
        <w:tc>
          <w:tcPr>
            <w:tcW w:w="2122" w:type="dxa"/>
          </w:tcPr>
          <w:p w14:paraId="1564A4E8" w14:textId="3BC1E8D1" w:rsidR="008856D0" w:rsidRPr="006E1C1D" w:rsidRDefault="008856D0" w:rsidP="008E343B">
            <w:pPr>
              <w:rPr>
                <w:rFonts w:ascii="Times New Roman" w:hAnsi="Times New Roman" w:cs="Times New Roman"/>
              </w:rPr>
            </w:pPr>
            <w:r w:rsidRPr="006E1C1D">
              <w:rPr>
                <w:rFonts w:ascii="Times New Roman" w:hAnsi="Times New Roman" w:cs="Times New Roman"/>
              </w:rPr>
              <w:t>Unknown cell in FR1</w:t>
            </w:r>
          </w:p>
        </w:tc>
        <w:tc>
          <w:tcPr>
            <w:tcW w:w="1216" w:type="dxa"/>
          </w:tcPr>
          <w:p w14:paraId="15F523BE" w14:textId="77777777" w:rsidR="008856D0" w:rsidRPr="006E1C1D" w:rsidRDefault="008856D0" w:rsidP="009D4A4B">
            <w:pPr>
              <w:jc w:val="center"/>
              <w:rPr>
                <w:rFonts w:ascii="Times New Roman" w:hAnsi="Times New Roman" w:cs="Times New Roman"/>
              </w:rPr>
            </w:pPr>
            <w:r w:rsidRPr="006E1C1D">
              <w:rPr>
                <w:rFonts w:ascii="Times New Roman" w:hAnsi="Times New Roman" w:cs="Times New Roman"/>
              </w:rPr>
              <w:t>75</w:t>
            </w:r>
          </w:p>
        </w:tc>
        <w:tc>
          <w:tcPr>
            <w:tcW w:w="1228" w:type="dxa"/>
          </w:tcPr>
          <w:p w14:paraId="51171CC4" w14:textId="090DFE07" w:rsidR="008856D0" w:rsidRPr="006E1C1D" w:rsidRDefault="008856D0" w:rsidP="009D4A4B">
            <w:pPr>
              <w:jc w:val="center"/>
              <w:rPr>
                <w:rFonts w:ascii="Times New Roman" w:hAnsi="Times New Roman" w:cs="Times New Roman"/>
              </w:rPr>
            </w:pPr>
            <w:r w:rsidRPr="006E1C1D">
              <w:rPr>
                <w:rFonts w:ascii="Times New Roman" w:hAnsi="Times New Roman" w:cs="Times New Roman"/>
              </w:rPr>
              <w:t>11.76%</w:t>
            </w:r>
          </w:p>
        </w:tc>
        <w:tc>
          <w:tcPr>
            <w:tcW w:w="963" w:type="dxa"/>
          </w:tcPr>
          <w:p w14:paraId="32D94397" w14:textId="77777777" w:rsidR="008856D0" w:rsidRPr="006E1C1D" w:rsidRDefault="008856D0" w:rsidP="009D4A4B">
            <w:pPr>
              <w:jc w:val="center"/>
              <w:rPr>
                <w:rFonts w:ascii="Times New Roman" w:hAnsi="Times New Roman" w:cs="Times New Roman"/>
              </w:rPr>
            </w:pPr>
            <w:r w:rsidRPr="006E1C1D">
              <w:rPr>
                <w:rFonts w:ascii="Times New Roman" w:hAnsi="Times New Roman" w:cs="Times New Roman"/>
              </w:rPr>
              <w:t>25</w:t>
            </w:r>
          </w:p>
        </w:tc>
        <w:tc>
          <w:tcPr>
            <w:tcW w:w="963" w:type="dxa"/>
          </w:tcPr>
          <w:p w14:paraId="7EB765CA" w14:textId="6A541367" w:rsidR="008856D0" w:rsidRPr="006E1C1D" w:rsidRDefault="008856D0" w:rsidP="009D4A4B">
            <w:pPr>
              <w:jc w:val="center"/>
              <w:rPr>
                <w:rFonts w:ascii="Times New Roman" w:hAnsi="Times New Roman" w:cs="Times New Roman"/>
              </w:rPr>
            </w:pPr>
            <w:r w:rsidRPr="006E1C1D">
              <w:rPr>
                <w:rFonts w:ascii="Times New Roman" w:hAnsi="Times New Roman" w:cs="Times New Roman"/>
              </w:rPr>
              <w:t>70.59%</w:t>
            </w:r>
          </w:p>
        </w:tc>
        <w:tc>
          <w:tcPr>
            <w:tcW w:w="1926" w:type="dxa"/>
          </w:tcPr>
          <w:p w14:paraId="5CC8E760" w14:textId="324D0222" w:rsidR="008856D0" w:rsidRPr="006E1C1D" w:rsidRDefault="008856D0" w:rsidP="009D4A4B">
            <w:pPr>
              <w:jc w:val="center"/>
              <w:rPr>
                <w:rFonts w:ascii="Times New Roman" w:hAnsi="Times New Roman" w:cs="Times New Roman"/>
              </w:rPr>
            </w:pPr>
            <w:r w:rsidRPr="006E1C1D">
              <w:rPr>
                <w:rFonts w:ascii="Times New Roman" w:hAnsi="Times New Roman" w:cs="Times New Roman"/>
              </w:rPr>
              <w:t>85</w:t>
            </w:r>
          </w:p>
        </w:tc>
      </w:tr>
    </w:tbl>
    <w:p w14:paraId="5E4F6DAD" w14:textId="7EFE34BE" w:rsidR="00071A04" w:rsidRDefault="008856D0" w:rsidP="006E1C1D">
      <w:pPr>
        <w:pStyle w:val="af2"/>
        <w:rPr>
          <w:rFonts w:ascii="Times New Roman" w:hAnsi="Times New Roman" w:cs="Times New Roman"/>
          <w:i/>
          <w:sz w:val="22"/>
          <w:szCs w:val="22"/>
        </w:rPr>
      </w:pPr>
      <w:bookmarkStart w:id="10" w:name="_Ref68301451"/>
      <w:r w:rsidRPr="00D64B1A">
        <w:rPr>
          <w:rFonts w:ascii="Times New Roman" w:hAnsi="Times New Roman" w:cs="Times New Roman"/>
          <w:i/>
          <w:sz w:val="22"/>
          <w:szCs w:val="22"/>
          <w:u w:val="single"/>
        </w:rPr>
        <w:t xml:space="preserve">Observation </w:t>
      </w:r>
      <w:r w:rsidR="00250CA1">
        <w:rPr>
          <w:rFonts w:ascii="Times New Roman" w:hAnsi="Times New Roman" w:cs="Times New Roman"/>
          <w:i/>
          <w:sz w:val="22"/>
          <w:szCs w:val="22"/>
          <w:u w:val="single"/>
        </w:rPr>
        <w:t>2</w:t>
      </w:r>
      <w:r w:rsidRPr="006E1C1D">
        <w:rPr>
          <w:rFonts w:ascii="Times New Roman" w:hAnsi="Times New Roman" w:cs="Times New Roman"/>
          <w:i/>
          <w:sz w:val="22"/>
          <w:szCs w:val="22"/>
        </w:rPr>
        <w:t xml:space="preserve">: For the case of unknown cell in FR1, </w:t>
      </w:r>
      <w:r w:rsidR="00071A04" w:rsidRPr="006E1C1D">
        <w:rPr>
          <w:rFonts w:ascii="Times New Roman" w:hAnsi="Times New Roman" w:cs="Times New Roman"/>
          <w:i/>
          <w:sz w:val="22"/>
          <w:szCs w:val="22"/>
        </w:rPr>
        <w:t xml:space="preserve">approximately </w:t>
      </w:r>
      <w:r w:rsidRPr="006E1C1D">
        <w:rPr>
          <w:rFonts w:ascii="Times New Roman" w:hAnsi="Times New Roman" w:cs="Times New Roman"/>
          <w:i/>
          <w:sz w:val="22"/>
          <w:szCs w:val="22"/>
        </w:rPr>
        <w:t>11.76% SCell activation delay can be reduced if only TRS is provided as the temporary RS, and 70.59% SCell activation delay can be reduced if both TRS and SSS/PSS based RS are provided as the temporary RS</w:t>
      </w:r>
      <w:bookmarkEnd w:id="10"/>
      <w:r w:rsidR="00AD72B4">
        <w:rPr>
          <w:rFonts w:ascii="Times New Roman" w:hAnsi="Times New Roman" w:cs="Times New Roman"/>
          <w:i/>
          <w:sz w:val="22"/>
          <w:szCs w:val="22"/>
        </w:rPr>
        <w:t>.</w:t>
      </w:r>
    </w:p>
    <w:p w14:paraId="3DC4CCDF" w14:textId="77777777" w:rsidR="006E1C1D" w:rsidRPr="006E1C1D" w:rsidRDefault="006E1C1D" w:rsidP="006E1C1D"/>
    <w:p w14:paraId="12E5C720" w14:textId="636C8A8F" w:rsidR="008856D0" w:rsidRPr="006E1C1D" w:rsidRDefault="008856D0" w:rsidP="008856D0">
      <w:pPr>
        <w:rPr>
          <w:rFonts w:ascii="Times New Roman" w:hAnsi="Times New Roman" w:cs="Times New Roman"/>
          <w:lang w:val="en-GB"/>
        </w:rPr>
      </w:pPr>
      <w:r w:rsidRPr="006E1C1D">
        <w:rPr>
          <w:rFonts w:ascii="Times New Roman" w:hAnsi="Times New Roman" w:cs="Times New Roman"/>
          <w:lang w:val="en-GB"/>
        </w:rPr>
        <w:lastRenderedPageBreak/>
        <w:t>The requirement of SCell activation delay for the case of unknown cell in FR2 are shown below</w:t>
      </w:r>
      <w:r w:rsidR="006943C5" w:rsidRPr="006E1C1D">
        <w:rPr>
          <w:rFonts w:ascii="Times New Roman" w:hAnsi="Times New Roman" w:cs="Times New Roman"/>
          <w:lang w:val="en-GB"/>
        </w:rPr>
        <w:t xml:space="preserve"> from 38.133</w:t>
      </w:r>
      <w:r w:rsidR="00FA06B1" w:rsidRPr="006E1C1D">
        <w:rPr>
          <w:rFonts w:ascii="Times New Roman" w:hAnsi="Times New Roman" w:cs="Times New Roman"/>
          <w:lang w:val="en-GB"/>
        </w:rPr>
        <w:t xml:space="preserve"> g60</w:t>
      </w:r>
      <w:r w:rsidR="006943C5" w:rsidRPr="006E1C1D">
        <w:rPr>
          <w:rFonts w:ascii="Times New Roman" w:hAnsi="Times New Roman" w:cs="Times New Roman"/>
          <w:lang w:val="en-GB"/>
        </w:rPr>
        <w:t xml:space="preserve"> 8.3.2</w:t>
      </w:r>
      <w:r w:rsidRPr="006E1C1D">
        <w:rPr>
          <w:rFonts w:ascii="Times New Roman" w:hAnsi="Times New Roman" w:cs="Times New Roman"/>
          <w:lang w:val="en-GB"/>
        </w:rPr>
        <w:t>:</w:t>
      </w:r>
    </w:p>
    <w:tbl>
      <w:tblPr>
        <w:tblStyle w:val="af6"/>
        <w:tblW w:w="0" w:type="auto"/>
        <w:tblLook w:val="04A0" w:firstRow="1" w:lastRow="0" w:firstColumn="1" w:lastColumn="0" w:noHBand="0" w:noVBand="1"/>
      </w:tblPr>
      <w:tblGrid>
        <w:gridCol w:w="9619"/>
      </w:tblGrid>
      <w:tr w:rsidR="008856D0" w:rsidRPr="006E1C1D" w14:paraId="5B9DE782" w14:textId="77777777" w:rsidTr="00A97D19">
        <w:tc>
          <w:tcPr>
            <w:tcW w:w="9619" w:type="dxa"/>
          </w:tcPr>
          <w:p w14:paraId="3E36D531" w14:textId="77777777" w:rsidR="00DF2773" w:rsidRPr="006E1C1D" w:rsidRDefault="008856D0" w:rsidP="00DF2773">
            <w:pPr>
              <w:pStyle w:val="B2"/>
              <w:ind w:left="284"/>
              <w:rPr>
                <w:rFonts w:ascii="Times New Roman" w:hAnsi="Times New Roman" w:cs="Times New Roman"/>
              </w:rPr>
            </w:pPr>
            <w:r w:rsidRPr="006E1C1D">
              <w:rPr>
                <w:rFonts w:ascii="Times New Roman" w:hAnsi="Times New Roman" w:cs="Times New Roman"/>
              </w:rPr>
              <w:tab/>
            </w:r>
            <w:r w:rsidR="00DF2773" w:rsidRPr="006E1C1D">
              <w:rPr>
                <w:rFonts w:ascii="Times New Roman" w:hAnsi="Times New Roman" w:cs="Times New Roman"/>
              </w:rPr>
              <w:t xml:space="preserve">If </w:t>
            </w:r>
            <w:r w:rsidR="00DF2773" w:rsidRPr="006E1C1D">
              <w:rPr>
                <w:rFonts w:ascii="Times New Roman" w:hAnsi="Times New Roman" w:cs="Times New Roman"/>
                <w:lang w:eastAsia="zh-CN"/>
              </w:rPr>
              <w:t>the PCell/PSCell and the</w:t>
            </w:r>
            <w:r w:rsidR="00DF2773" w:rsidRPr="006E1C1D">
              <w:rPr>
                <w:rFonts w:ascii="Times New Roman" w:hAnsi="Times New Roman" w:cs="Times New Roman"/>
              </w:rPr>
              <w:t xml:space="preserve"> target</w:t>
            </w:r>
            <w:r w:rsidR="00DF2773" w:rsidRPr="006E1C1D">
              <w:rPr>
                <w:rFonts w:ascii="Times New Roman" w:hAnsi="Times New Roman" w:cs="Times New Roman"/>
                <w:lang w:eastAsia="zh-CN"/>
              </w:rPr>
              <w:t xml:space="preserve"> SCell are</w:t>
            </w:r>
            <w:r w:rsidR="00DF2773" w:rsidRPr="006E1C1D">
              <w:rPr>
                <w:rFonts w:ascii="Times New Roman" w:hAnsi="Times New Roman" w:cs="Times New Roman"/>
              </w:rPr>
              <w:t xml:space="preserve"> </w:t>
            </w:r>
            <w:r w:rsidR="00DF2773" w:rsidRPr="006E1C1D">
              <w:rPr>
                <w:rFonts w:ascii="Times New Roman" w:hAnsi="Times New Roman" w:cs="Times New Roman"/>
                <w:lang w:eastAsia="zh-CN"/>
              </w:rPr>
              <w:t xml:space="preserve">configured </w:t>
            </w:r>
            <w:r w:rsidR="00DF2773" w:rsidRPr="006E1C1D">
              <w:rPr>
                <w:rFonts w:ascii="Times New Roman" w:hAnsi="Times New Roman" w:cs="Times New Roman"/>
                <w:color w:val="000000"/>
              </w:rPr>
              <w:t xml:space="preserve">as FR1-FR2 CA or if the </w:t>
            </w:r>
            <w:r w:rsidR="00DF2773" w:rsidRPr="006E1C1D">
              <w:rPr>
                <w:rFonts w:ascii="Times New Roman" w:hAnsi="Times New Roman" w:cs="Times New Roman"/>
                <w:lang w:eastAsia="zh-CN"/>
              </w:rPr>
              <w:t>PCell/PSCell and the</w:t>
            </w:r>
            <w:r w:rsidR="00DF2773" w:rsidRPr="006E1C1D">
              <w:rPr>
                <w:rFonts w:ascii="Times New Roman" w:hAnsi="Times New Roman" w:cs="Times New Roman"/>
              </w:rPr>
              <w:t xml:space="preserve"> target</w:t>
            </w:r>
            <w:r w:rsidR="00DF2773" w:rsidRPr="006E1C1D">
              <w:rPr>
                <w:rFonts w:ascii="Times New Roman" w:hAnsi="Times New Roman" w:cs="Times New Roman"/>
                <w:lang w:eastAsia="zh-CN"/>
              </w:rPr>
              <w:t xml:space="preserve"> SCell are</w:t>
            </w:r>
            <w:r w:rsidR="00DF2773" w:rsidRPr="006E1C1D">
              <w:rPr>
                <w:rFonts w:ascii="Times New Roman" w:hAnsi="Times New Roman" w:cs="Times New Roman"/>
                <w:color w:val="000000"/>
              </w:rPr>
              <w:t xml:space="preserve"> </w:t>
            </w:r>
            <w:r w:rsidR="00DF2773" w:rsidRPr="006E1C1D">
              <w:rPr>
                <w:rFonts w:ascii="Times New Roman" w:hAnsi="Times New Roman" w:cs="Times New Roman"/>
                <w:lang w:eastAsia="zh-CN"/>
              </w:rPr>
              <w:t>in a FR2 band pair with</w:t>
            </w:r>
            <w:r w:rsidR="00DF2773" w:rsidRPr="006E1C1D">
              <w:rPr>
                <w:rFonts w:ascii="Times New Roman" w:hAnsi="Times New Roman" w:cs="Times New Roman"/>
              </w:rPr>
              <w:t xml:space="preserve"> independent beam management, and the target SCell is unknown to UE and semi-persistent CSI-RS is used for CSI reporting, </w:t>
            </w:r>
            <w:r w:rsidR="00DF2773" w:rsidRPr="006E1C1D">
              <w:rPr>
                <w:rFonts w:ascii="Times New Roman" w:eastAsia="Calibri" w:hAnsi="Times New Roman" w:cs="Times New Roman"/>
              </w:rPr>
              <w:t xml:space="preserve">provided that the side condition </w:t>
            </w:r>
            <w:r w:rsidR="00DF2773" w:rsidRPr="006E1C1D">
              <w:rPr>
                <w:rFonts w:ascii="Times New Roman" w:hAnsi="Times New Roman" w:cs="Times New Roman"/>
              </w:rPr>
              <w:t>Ês/Iot ≥ -2dB is fulfilled, then T</w:t>
            </w:r>
            <w:r w:rsidR="00DF2773" w:rsidRPr="006E1C1D">
              <w:rPr>
                <w:rFonts w:ascii="Times New Roman" w:hAnsi="Times New Roman" w:cs="Times New Roman"/>
                <w:vertAlign w:val="subscript"/>
              </w:rPr>
              <w:t>activation_time</w:t>
            </w:r>
            <w:r w:rsidR="00DF2773" w:rsidRPr="006E1C1D">
              <w:rPr>
                <w:rFonts w:ascii="Times New Roman" w:hAnsi="Times New Roman" w:cs="Times New Roman"/>
              </w:rPr>
              <w:t xml:space="preserve"> is:</w:t>
            </w:r>
          </w:p>
          <w:p w14:paraId="589D9EA1" w14:textId="77777777" w:rsidR="00DF2773" w:rsidRPr="006E1C1D" w:rsidRDefault="00DF2773" w:rsidP="00DF2773">
            <w:pPr>
              <w:pStyle w:val="B3"/>
              <w:ind w:left="568"/>
              <w:rPr>
                <w:rFonts w:ascii="Times New Roman" w:hAnsi="Times New Roman" w:cs="Times New Roman"/>
                <w:lang w:eastAsia="zh-CN"/>
              </w:rPr>
            </w:pPr>
            <w:r w:rsidRPr="006E1C1D">
              <w:rPr>
                <w:rFonts w:ascii="Times New Roman" w:hAnsi="Times New Roman" w:cs="Times New Roman"/>
              </w:rPr>
              <w:t>-</w:t>
            </w:r>
            <w:r w:rsidRPr="006E1C1D">
              <w:rPr>
                <w:rFonts w:ascii="Times New Roman" w:hAnsi="Times New Roman" w:cs="Times New Roman"/>
              </w:rPr>
              <w:tab/>
              <w:t>6ms + T</w:t>
            </w:r>
            <w:r w:rsidRPr="006E1C1D">
              <w:rPr>
                <w:rFonts w:ascii="Times New Roman" w:hAnsi="Times New Roman" w:cs="Times New Roman"/>
                <w:vertAlign w:val="subscript"/>
              </w:rPr>
              <w:t>FirstSSB_MAX</w:t>
            </w:r>
            <w:r w:rsidRPr="006E1C1D">
              <w:rPr>
                <w:rFonts w:ascii="Times New Roman" w:hAnsi="Times New Roman" w:cs="Times New Roman"/>
              </w:rPr>
              <w:t xml:space="preserve"> + 15*T</w:t>
            </w:r>
            <w:r w:rsidRPr="006E1C1D">
              <w:rPr>
                <w:rFonts w:ascii="Times New Roman" w:hAnsi="Times New Roman" w:cs="Times New Roman"/>
                <w:vertAlign w:val="subscript"/>
              </w:rPr>
              <w:t>SMTC_MAX</w:t>
            </w:r>
            <w:r w:rsidRPr="006E1C1D">
              <w:rPr>
                <w:rFonts w:ascii="Times New Roman" w:hAnsi="Times New Roman" w:cs="Times New Roman"/>
              </w:rPr>
              <w:t xml:space="preserve"> + 8*T</w:t>
            </w:r>
            <w:r w:rsidRPr="006E1C1D">
              <w:rPr>
                <w:rFonts w:ascii="Times New Roman" w:hAnsi="Times New Roman" w:cs="Times New Roman"/>
                <w:vertAlign w:val="subscript"/>
              </w:rPr>
              <w:t xml:space="preserve">rs  </w:t>
            </w:r>
            <w:r w:rsidRPr="006E1C1D">
              <w:rPr>
                <w:rFonts w:ascii="Times New Roman" w:hAnsi="Times New Roman" w:cs="Times New Roman"/>
              </w:rPr>
              <w:t>+ T</w:t>
            </w:r>
            <w:r w:rsidRPr="006E1C1D">
              <w:rPr>
                <w:rFonts w:ascii="Times New Roman" w:hAnsi="Times New Roman" w:cs="Times New Roman"/>
                <w:vertAlign w:val="subscript"/>
              </w:rPr>
              <w:t>L1-RSRP, measure</w:t>
            </w:r>
            <w:r w:rsidRPr="006E1C1D">
              <w:rPr>
                <w:rFonts w:ascii="Times New Roman" w:hAnsi="Times New Roman" w:cs="Times New Roman"/>
              </w:rPr>
              <w:t xml:space="preserve"> + T</w:t>
            </w:r>
            <w:r w:rsidRPr="006E1C1D">
              <w:rPr>
                <w:rFonts w:ascii="Times New Roman" w:hAnsi="Times New Roman" w:cs="Times New Roman"/>
                <w:vertAlign w:val="subscript"/>
              </w:rPr>
              <w:t xml:space="preserve">L1-RSRP, report  </w:t>
            </w:r>
            <w:r w:rsidRPr="006E1C1D">
              <w:rPr>
                <w:rFonts w:ascii="Times New Roman" w:hAnsi="Times New Roman" w:cs="Times New Roman"/>
              </w:rPr>
              <w:t>+ T</w:t>
            </w:r>
            <w:r w:rsidRPr="006E1C1D">
              <w:rPr>
                <w:rFonts w:ascii="Times New Roman" w:hAnsi="Times New Roman" w:cs="Times New Roman"/>
                <w:vertAlign w:val="subscript"/>
              </w:rPr>
              <w:t xml:space="preserve">HARQ </w:t>
            </w:r>
            <w:r w:rsidRPr="006E1C1D">
              <w:rPr>
                <w:rFonts w:ascii="Times New Roman" w:hAnsi="Times New Roman" w:cs="Times New Roman"/>
              </w:rPr>
              <w:t>+ max(T</w:t>
            </w:r>
            <w:r w:rsidRPr="006E1C1D">
              <w:rPr>
                <w:rFonts w:ascii="Times New Roman" w:hAnsi="Times New Roman" w:cs="Times New Roman"/>
                <w:vertAlign w:val="subscript"/>
              </w:rPr>
              <w:t>uncertainty_MAC</w:t>
            </w:r>
            <w:r w:rsidRPr="006E1C1D">
              <w:rPr>
                <w:rFonts w:ascii="Times New Roman" w:hAnsi="Times New Roman" w:cs="Times New Roman"/>
              </w:rPr>
              <w:t xml:space="preserve"> + T</w:t>
            </w:r>
            <w:r w:rsidRPr="006E1C1D">
              <w:rPr>
                <w:rFonts w:ascii="Times New Roman" w:hAnsi="Times New Roman" w:cs="Times New Roman"/>
                <w:vertAlign w:val="subscript"/>
              </w:rPr>
              <w:t xml:space="preserve">FineTiming </w:t>
            </w:r>
            <w:r w:rsidRPr="006E1C1D">
              <w:rPr>
                <w:rFonts w:ascii="Times New Roman" w:hAnsi="Times New Roman" w:cs="Times New Roman"/>
              </w:rPr>
              <w:t>+ 2ms, T</w:t>
            </w:r>
            <w:r w:rsidRPr="006E1C1D">
              <w:rPr>
                <w:rFonts w:ascii="Times New Roman" w:hAnsi="Times New Roman" w:cs="Times New Roman"/>
                <w:vertAlign w:val="subscript"/>
              </w:rPr>
              <w:t>uncertainty_SP</w:t>
            </w:r>
            <w:r w:rsidRPr="006E1C1D">
              <w:rPr>
                <w:rFonts w:ascii="Times New Roman" w:hAnsi="Times New Roman" w:cs="Times New Roman"/>
              </w:rPr>
              <w:t>).</w:t>
            </w:r>
          </w:p>
          <w:p w14:paraId="31DB5A8F" w14:textId="77777777" w:rsidR="00DF2773" w:rsidRPr="006E1C1D" w:rsidRDefault="00DF2773" w:rsidP="00DF2773">
            <w:pPr>
              <w:pStyle w:val="B2"/>
              <w:ind w:left="284"/>
              <w:rPr>
                <w:rFonts w:ascii="Times New Roman" w:hAnsi="Times New Roman" w:cs="Times New Roman"/>
              </w:rPr>
            </w:pPr>
            <w:r w:rsidRPr="006E1C1D">
              <w:rPr>
                <w:rFonts w:ascii="Times New Roman" w:hAnsi="Times New Roman" w:cs="Times New Roman"/>
              </w:rPr>
              <w:tab/>
              <w:t xml:space="preserve">If </w:t>
            </w:r>
            <w:r w:rsidRPr="006E1C1D">
              <w:rPr>
                <w:rFonts w:ascii="Times New Roman" w:hAnsi="Times New Roman" w:cs="Times New Roman"/>
                <w:lang w:eastAsia="zh-CN"/>
              </w:rPr>
              <w:t>the PCell/PSCell and the</w:t>
            </w:r>
            <w:r w:rsidRPr="006E1C1D">
              <w:rPr>
                <w:rFonts w:ascii="Times New Roman" w:hAnsi="Times New Roman" w:cs="Times New Roman"/>
              </w:rPr>
              <w:t xml:space="preserve"> target</w:t>
            </w:r>
            <w:r w:rsidRPr="006E1C1D">
              <w:rPr>
                <w:rFonts w:ascii="Times New Roman" w:hAnsi="Times New Roman" w:cs="Times New Roman"/>
                <w:lang w:eastAsia="zh-CN"/>
              </w:rPr>
              <w:t xml:space="preserve"> SCell are configured </w:t>
            </w:r>
            <w:r w:rsidRPr="006E1C1D">
              <w:rPr>
                <w:rFonts w:ascii="Times New Roman" w:hAnsi="Times New Roman" w:cs="Times New Roman"/>
                <w:color w:val="000000"/>
              </w:rPr>
              <w:t xml:space="preserve">as FR1-FR2 CA or if the </w:t>
            </w:r>
            <w:r w:rsidRPr="006E1C1D">
              <w:rPr>
                <w:rFonts w:ascii="Times New Roman" w:hAnsi="Times New Roman" w:cs="Times New Roman"/>
                <w:lang w:eastAsia="zh-CN"/>
              </w:rPr>
              <w:t>PCell/PSCell and the</w:t>
            </w:r>
            <w:r w:rsidRPr="006E1C1D">
              <w:rPr>
                <w:rFonts w:ascii="Times New Roman" w:hAnsi="Times New Roman" w:cs="Times New Roman"/>
              </w:rPr>
              <w:t xml:space="preserve"> target</w:t>
            </w:r>
            <w:r w:rsidRPr="006E1C1D">
              <w:rPr>
                <w:rFonts w:ascii="Times New Roman" w:hAnsi="Times New Roman" w:cs="Times New Roman"/>
                <w:lang w:eastAsia="zh-CN"/>
              </w:rPr>
              <w:t xml:space="preserve"> SCell are</w:t>
            </w:r>
            <w:r w:rsidRPr="006E1C1D">
              <w:rPr>
                <w:rFonts w:ascii="Times New Roman" w:hAnsi="Times New Roman" w:cs="Times New Roman"/>
                <w:color w:val="000000"/>
              </w:rPr>
              <w:t xml:space="preserve"> </w:t>
            </w:r>
            <w:r w:rsidRPr="006E1C1D">
              <w:rPr>
                <w:rFonts w:ascii="Times New Roman" w:hAnsi="Times New Roman" w:cs="Times New Roman"/>
                <w:lang w:eastAsia="zh-CN"/>
              </w:rPr>
              <w:t>in a FR2 band pair with</w:t>
            </w:r>
            <w:r w:rsidRPr="006E1C1D">
              <w:rPr>
                <w:rFonts w:ascii="Times New Roman" w:hAnsi="Times New Roman" w:cs="Times New Roman"/>
              </w:rPr>
              <w:t xml:space="preserve"> independent beam management, and the target SCell is unknown to UE and periodic CSI-RS is used for CSI reporting, </w:t>
            </w:r>
            <w:r w:rsidRPr="006E1C1D">
              <w:rPr>
                <w:rFonts w:ascii="Times New Roman" w:eastAsia="Calibri" w:hAnsi="Times New Roman" w:cs="Times New Roman"/>
              </w:rPr>
              <w:t xml:space="preserve">provided that the side condition </w:t>
            </w:r>
            <w:r w:rsidRPr="006E1C1D">
              <w:rPr>
                <w:rFonts w:ascii="Times New Roman" w:hAnsi="Times New Roman" w:cs="Times New Roman"/>
              </w:rPr>
              <w:t>Ês/Iot ≥ -2dB is fulfilled, then T</w:t>
            </w:r>
            <w:r w:rsidRPr="006E1C1D">
              <w:rPr>
                <w:rFonts w:ascii="Times New Roman" w:hAnsi="Times New Roman" w:cs="Times New Roman"/>
                <w:vertAlign w:val="subscript"/>
              </w:rPr>
              <w:t>activation_time</w:t>
            </w:r>
            <w:r w:rsidRPr="006E1C1D">
              <w:rPr>
                <w:rFonts w:ascii="Times New Roman" w:hAnsi="Times New Roman" w:cs="Times New Roman"/>
              </w:rPr>
              <w:t xml:space="preserve"> is:</w:t>
            </w:r>
          </w:p>
          <w:p w14:paraId="0F697443" w14:textId="48AF593F" w:rsidR="008856D0" w:rsidRPr="006E1C1D" w:rsidRDefault="00DF2773" w:rsidP="00DF2773">
            <w:pPr>
              <w:pStyle w:val="B3"/>
              <w:ind w:left="568"/>
              <w:rPr>
                <w:rFonts w:ascii="Times New Roman" w:hAnsi="Times New Roman" w:cs="Times New Roman"/>
                <w:lang w:val="it-IT" w:eastAsia="zh-CN"/>
              </w:rPr>
            </w:pPr>
            <w:r w:rsidRPr="006E1C1D">
              <w:rPr>
                <w:rFonts w:ascii="Times New Roman" w:hAnsi="Times New Roman" w:cs="Times New Roman"/>
                <w:lang w:val="it-IT"/>
              </w:rPr>
              <w:t>-</w:t>
            </w:r>
            <w:r w:rsidRPr="006E1C1D">
              <w:rPr>
                <w:rFonts w:ascii="Times New Roman" w:hAnsi="Times New Roman" w:cs="Times New Roman"/>
                <w:lang w:val="it-IT"/>
              </w:rPr>
              <w:tab/>
              <w:t>3ms + T</w:t>
            </w:r>
            <w:r w:rsidRPr="006E1C1D">
              <w:rPr>
                <w:rFonts w:ascii="Times New Roman" w:hAnsi="Times New Roman" w:cs="Times New Roman"/>
                <w:vertAlign w:val="subscript"/>
                <w:lang w:val="it-IT"/>
              </w:rPr>
              <w:t xml:space="preserve">FirstSSB_MAX </w:t>
            </w:r>
            <w:r w:rsidRPr="006E1C1D">
              <w:rPr>
                <w:rFonts w:ascii="Times New Roman" w:hAnsi="Times New Roman" w:cs="Times New Roman"/>
                <w:lang w:val="it-IT"/>
              </w:rPr>
              <w:t>+ 15*T</w:t>
            </w:r>
            <w:r w:rsidRPr="006E1C1D">
              <w:rPr>
                <w:rFonts w:ascii="Times New Roman" w:hAnsi="Times New Roman" w:cs="Times New Roman"/>
                <w:vertAlign w:val="subscript"/>
                <w:lang w:val="it-IT"/>
              </w:rPr>
              <w:t xml:space="preserve">SMTC_MAX </w:t>
            </w:r>
            <w:r w:rsidRPr="006E1C1D">
              <w:rPr>
                <w:rFonts w:ascii="Times New Roman" w:hAnsi="Times New Roman" w:cs="Times New Roman"/>
                <w:lang w:val="it-IT"/>
              </w:rPr>
              <w:t xml:space="preserve">+ </w:t>
            </w:r>
            <w:r w:rsidRPr="006E1C1D">
              <w:rPr>
                <w:rFonts w:ascii="Times New Roman" w:hAnsi="Times New Roman" w:cs="Times New Roman"/>
                <w:lang w:val="it-IT" w:eastAsia="zh-CN"/>
              </w:rPr>
              <w:t>8*T</w:t>
            </w:r>
            <w:r w:rsidRPr="006E1C1D">
              <w:rPr>
                <w:rFonts w:ascii="Times New Roman" w:hAnsi="Times New Roman" w:cs="Times New Roman"/>
                <w:vertAlign w:val="subscript"/>
                <w:lang w:val="it-IT" w:eastAsia="zh-CN"/>
              </w:rPr>
              <w:t>rs</w:t>
            </w:r>
            <w:r w:rsidRPr="006E1C1D">
              <w:rPr>
                <w:rFonts w:ascii="Times New Roman" w:eastAsia="Malgun Gothic" w:hAnsi="Times New Roman" w:cs="Times New Roman"/>
                <w:lang w:val="it-IT" w:eastAsia="zh-CN"/>
              </w:rPr>
              <w:t xml:space="preserve"> +</w:t>
            </w:r>
            <w:r w:rsidRPr="006E1C1D">
              <w:rPr>
                <w:rFonts w:ascii="Times New Roman" w:hAnsi="Times New Roman" w:cs="Times New Roman"/>
                <w:lang w:val="it-IT"/>
              </w:rPr>
              <w:t xml:space="preserve"> T</w:t>
            </w:r>
            <w:r w:rsidRPr="006E1C1D">
              <w:rPr>
                <w:rFonts w:ascii="Times New Roman" w:hAnsi="Times New Roman" w:cs="Times New Roman"/>
                <w:vertAlign w:val="subscript"/>
                <w:lang w:val="it-IT"/>
              </w:rPr>
              <w:t>L1-RSRP, measure</w:t>
            </w:r>
            <w:r w:rsidRPr="006E1C1D">
              <w:rPr>
                <w:rFonts w:ascii="Times New Roman" w:eastAsia="Malgun Gothic" w:hAnsi="Times New Roman" w:cs="Times New Roman"/>
                <w:lang w:val="it-IT" w:eastAsia="zh-CN"/>
              </w:rPr>
              <w:t xml:space="preserve"> + </w:t>
            </w:r>
            <w:r w:rsidRPr="006E1C1D">
              <w:rPr>
                <w:rFonts w:ascii="Times New Roman" w:hAnsi="Times New Roman" w:cs="Times New Roman"/>
                <w:lang w:val="it-IT"/>
              </w:rPr>
              <w:t>T</w:t>
            </w:r>
            <w:r w:rsidRPr="006E1C1D">
              <w:rPr>
                <w:rFonts w:ascii="Times New Roman" w:hAnsi="Times New Roman" w:cs="Times New Roman"/>
                <w:vertAlign w:val="subscript"/>
                <w:lang w:val="it-IT"/>
              </w:rPr>
              <w:t>L1-RSRP, report</w:t>
            </w:r>
            <w:r w:rsidRPr="006E1C1D">
              <w:rPr>
                <w:rFonts w:ascii="Times New Roman" w:hAnsi="Times New Roman" w:cs="Times New Roman"/>
                <w:lang w:val="it-IT"/>
              </w:rPr>
              <w:t xml:space="preserve"> </w:t>
            </w:r>
            <w:r w:rsidRPr="006E1C1D">
              <w:rPr>
                <w:rFonts w:ascii="Times New Roman" w:hAnsi="Times New Roman" w:cs="Times New Roman"/>
                <w:lang w:val="it-IT" w:eastAsia="zh-CN"/>
              </w:rPr>
              <w:t>+ max</w:t>
            </w:r>
            <w:r w:rsidRPr="006E1C1D">
              <w:rPr>
                <w:rFonts w:ascii="Times New Roman" w:hAnsi="Times New Roman" w:cs="Times New Roman"/>
                <w:lang w:val="it-IT"/>
              </w:rPr>
              <w:t xml:space="preserve"> {(T</w:t>
            </w:r>
            <w:r w:rsidRPr="006E1C1D">
              <w:rPr>
                <w:rFonts w:ascii="Times New Roman" w:hAnsi="Times New Roman" w:cs="Times New Roman"/>
                <w:vertAlign w:val="subscript"/>
                <w:lang w:val="it-IT"/>
              </w:rPr>
              <w:t>HARQ</w:t>
            </w:r>
            <w:r w:rsidRPr="006E1C1D">
              <w:rPr>
                <w:rFonts w:ascii="Times New Roman" w:hAnsi="Times New Roman" w:cs="Times New Roman"/>
                <w:lang w:val="it-IT"/>
              </w:rPr>
              <w:t xml:space="preserve"> + T</w:t>
            </w:r>
            <w:r w:rsidRPr="006E1C1D">
              <w:rPr>
                <w:rFonts w:ascii="Times New Roman" w:hAnsi="Times New Roman" w:cs="Times New Roman"/>
                <w:vertAlign w:val="subscript"/>
                <w:lang w:val="it-IT" w:eastAsia="zh-CN"/>
              </w:rPr>
              <w:t>uncertainty_MAC</w:t>
            </w:r>
            <w:r w:rsidRPr="006E1C1D">
              <w:rPr>
                <w:rFonts w:ascii="Times New Roman" w:hAnsi="Times New Roman" w:cs="Times New Roman"/>
                <w:lang w:val="it-IT"/>
              </w:rPr>
              <w:t xml:space="preserve"> + 5ms +</w:t>
            </w:r>
            <w:r w:rsidRPr="006E1C1D">
              <w:rPr>
                <w:rFonts w:ascii="Times New Roman" w:hAnsi="Times New Roman" w:cs="Times New Roman"/>
                <w:lang w:val="it-IT" w:eastAsia="zh-CN"/>
              </w:rPr>
              <w:t xml:space="preserve"> </w:t>
            </w:r>
            <w:r w:rsidRPr="006E1C1D">
              <w:rPr>
                <w:rFonts w:ascii="Times New Roman" w:hAnsi="Times New Roman" w:cs="Times New Roman"/>
                <w:lang w:val="it-IT"/>
              </w:rPr>
              <w:t>T</w:t>
            </w:r>
            <w:r w:rsidRPr="006E1C1D">
              <w:rPr>
                <w:rFonts w:ascii="Times New Roman" w:hAnsi="Times New Roman" w:cs="Times New Roman"/>
                <w:vertAlign w:val="subscript"/>
                <w:lang w:val="it-IT"/>
              </w:rPr>
              <w:t>FineTiming</w:t>
            </w:r>
            <w:r w:rsidRPr="006E1C1D">
              <w:rPr>
                <w:rFonts w:ascii="Times New Roman" w:hAnsi="Times New Roman" w:cs="Times New Roman"/>
                <w:lang w:val="it-IT"/>
              </w:rPr>
              <w:t>), (T</w:t>
            </w:r>
            <w:r w:rsidRPr="006E1C1D">
              <w:rPr>
                <w:rFonts w:ascii="Times New Roman" w:hAnsi="Times New Roman" w:cs="Times New Roman"/>
                <w:vertAlign w:val="subscript"/>
                <w:lang w:val="it-IT" w:eastAsia="zh-CN"/>
              </w:rPr>
              <w:t>uncertainty_RRC</w:t>
            </w:r>
            <w:r w:rsidRPr="006E1C1D">
              <w:rPr>
                <w:rFonts w:ascii="Times New Roman" w:hAnsi="Times New Roman" w:cs="Times New Roman"/>
                <w:lang w:val="it-IT"/>
              </w:rPr>
              <w:t xml:space="preserve"> + T</w:t>
            </w:r>
            <w:r w:rsidRPr="006E1C1D">
              <w:rPr>
                <w:rFonts w:ascii="Times New Roman" w:hAnsi="Times New Roman" w:cs="Times New Roman"/>
                <w:vertAlign w:val="subscript"/>
                <w:lang w:val="it-IT"/>
              </w:rPr>
              <w:t>RRC_delay</w:t>
            </w:r>
            <w:r w:rsidRPr="006E1C1D">
              <w:rPr>
                <w:rFonts w:ascii="Times New Roman" w:hAnsi="Times New Roman" w:cs="Times New Roman"/>
                <w:lang w:val="it-IT"/>
              </w:rPr>
              <w:t>)}.</w:t>
            </w:r>
          </w:p>
        </w:tc>
      </w:tr>
    </w:tbl>
    <w:p w14:paraId="282F7A70" w14:textId="77777777" w:rsidR="00071A04" w:rsidRPr="006E1C1D" w:rsidRDefault="00071A04" w:rsidP="00DF2773">
      <w:pPr>
        <w:rPr>
          <w:rFonts w:ascii="Times New Roman" w:hAnsi="Times New Roman" w:cs="Times New Roman"/>
          <w:lang w:val="en-GB"/>
        </w:rPr>
      </w:pPr>
    </w:p>
    <w:p w14:paraId="77B24CE1" w14:textId="4971C6C2" w:rsidR="00DF2773" w:rsidRPr="006E1C1D" w:rsidRDefault="00DF2773" w:rsidP="00DF2773">
      <w:pPr>
        <w:rPr>
          <w:rFonts w:ascii="Times New Roman" w:hAnsi="Times New Roman" w:cs="Times New Roman"/>
          <w:i/>
        </w:rPr>
      </w:pPr>
      <w:r w:rsidRPr="006E1C1D">
        <w:rPr>
          <w:rFonts w:ascii="Times New Roman" w:hAnsi="Times New Roman" w:cs="Times New Roman"/>
          <w:lang w:val="en-GB"/>
        </w:rPr>
        <w:t>In</w:t>
      </w:r>
      <w:r w:rsidR="006943C5" w:rsidRPr="006E1C1D">
        <w:rPr>
          <w:rFonts w:ascii="Times New Roman" w:hAnsi="Times New Roman" w:cs="Times New Roman"/>
          <w:lang w:val="en-GB"/>
        </w:rPr>
        <w:t xml:space="preserve"> </w:t>
      </w:r>
      <w:r w:rsidRPr="006E1C1D">
        <w:rPr>
          <w:rFonts w:ascii="Times New Roman" w:hAnsi="Times New Roman" w:cs="Times New Roman"/>
          <w:lang w:val="en-GB"/>
        </w:rPr>
        <w:fldChar w:fldCharType="begin"/>
      </w:r>
      <w:r w:rsidRPr="006E1C1D">
        <w:rPr>
          <w:rFonts w:ascii="Times New Roman" w:hAnsi="Times New Roman" w:cs="Times New Roman"/>
          <w:lang w:val="en-GB"/>
        </w:rPr>
        <w:instrText xml:space="preserve"> REF _Ref68297442 \h </w:instrText>
      </w:r>
      <w:r w:rsidR="006E1C1D">
        <w:rPr>
          <w:rFonts w:ascii="Times New Roman" w:hAnsi="Times New Roman" w:cs="Times New Roman"/>
          <w:lang w:val="en-GB"/>
        </w:rPr>
        <w:instrText xml:space="preserve"> \* MERGEFORMAT </w:instrText>
      </w:r>
      <w:r w:rsidRPr="006E1C1D">
        <w:rPr>
          <w:rFonts w:ascii="Times New Roman" w:hAnsi="Times New Roman" w:cs="Times New Roman"/>
          <w:lang w:val="en-GB"/>
        </w:rPr>
      </w:r>
      <w:r w:rsidRPr="006E1C1D">
        <w:rPr>
          <w:rFonts w:ascii="Times New Roman" w:hAnsi="Times New Roman" w:cs="Times New Roman"/>
          <w:lang w:val="en-GB"/>
        </w:rPr>
        <w:fldChar w:fldCharType="separate"/>
      </w:r>
      <w:r w:rsidR="00D20370" w:rsidRPr="006E1C1D">
        <w:rPr>
          <w:rFonts w:ascii="Times New Roman" w:hAnsi="Times New Roman" w:cs="Times New Roman"/>
        </w:rPr>
        <w:t xml:space="preserve">Table </w:t>
      </w:r>
      <w:r w:rsidR="00D20370" w:rsidRPr="006E1C1D">
        <w:rPr>
          <w:rFonts w:ascii="Times New Roman" w:hAnsi="Times New Roman" w:cs="Times New Roman"/>
          <w:noProof/>
        </w:rPr>
        <w:t>2</w:t>
      </w:r>
      <w:r w:rsidRPr="006E1C1D">
        <w:rPr>
          <w:rFonts w:ascii="Times New Roman" w:hAnsi="Times New Roman" w:cs="Times New Roman"/>
          <w:lang w:val="en-GB"/>
        </w:rPr>
        <w:fldChar w:fldCharType="end"/>
      </w:r>
      <w:r w:rsidRPr="006E1C1D">
        <w:rPr>
          <w:rFonts w:ascii="Times New Roman" w:hAnsi="Times New Roman" w:cs="Times New Roman"/>
          <w:lang w:val="en-GB"/>
        </w:rPr>
        <w:t>, we a</w:t>
      </w:r>
      <w:r w:rsidR="00F307B6" w:rsidRPr="006E1C1D">
        <w:rPr>
          <w:rFonts w:ascii="Times New Roman" w:hAnsi="Times New Roman" w:cs="Times New Roman"/>
          <w:lang w:val="en-GB"/>
        </w:rPr>
        <w:t>ssume that SMTC periodicity is</w:t>
      </w:r>
      <w:r w:rsidRPr="006E1C1D">
        <w:rPr>
          <w:rFonts w:ascii="Times New Roman" w:hAnsi="Times New Roman" w:cs="Times New Roman"/>
          <w:lang w:val="en-GB"/>
        </w:rPr>
        <w:t xml:space="preserve"> 20ms and timing distance between 2 burst of TRS is 5ms. The improved activation delay requirement between </w:t>
      </w:r>
      <w:r w:rsidR="00071A04" w:rsidRPr="006E1C1D">
        <w:rPr>
          <w:rFonts w:ascii="Times New Roman" w:hAnsi="Times New Roman" w:cs="Times New Roman"/>
          <w:lang w:val="en-GB"/>
        </w:rPr>
        <w:t xml:space="preserve">2 </w:t>
      </w:r>
      <w:r w:rsidRPr="006E1C1D">
        <w:rPr>
          <w:rFonts w:ascii="Times New Roman" w:hAnsi="Times New Roman" w:cs="Times New Roman"/>
          <w:lang w:val="en-GB"/>
        </w:rPr>
        <w:t>option</w:t>
      </w:r>
      <w:r w:rsidR="00071A04" w:rsidRPr="006E1C1D">
        <w:rPr>
          <w:rFonts w:ascii="Times New Roman" w:hAnsi="Times New Roman" w:cs="Times New Roman"/>
          <w:lang w:val="en-GB"/>
        </w:rPr>
        <w:t>s</w:t>
      </w:r>
      <w:r w:rsidRPr="006E1C1D">
        <w:rPr>
          <w:rFonts w:ascii="Times New Roman" w:hAnsi="Times New Roman" w:cs="Times New Roman"/>
          <w:lang w:val="en-GB"/>
        </w:rPr>
        <w:t xml:space="preserve"> are compared.  Here, we also assume the timing gap between last SSB and first TRS that UE use to perform measurement is 5ms, the periodicity of SSS/PSS based RS is 5ms</w:t>
      </w:r>
      <w:r w:rsidR="00F307B6" w:rsidRPr="006E1C1D">
        <w:rPr>
          <w:rFonts w:ascii="Times New Roman" w:hAnsi="Times New Roman" w:cs="Times New Roman"/>
          <w:lang w:val="en-GB"/>
        </w:rPr>
        <w:t xml:space="preserve">, and </w:t>
      </w:r>
      <w:r w:rsidR="00F307B6" w:rsidRPr="006E1C1D">
        <w:rPr>
          <w:rFonts w:ascii="Times New Roman" w:hAnsi="Times New Roman" w:cs="Times New Roman"/>
          <w:lang w:val="it-IT"/>
        </w:rPr>
        <w:t>T</w:t>
      </w:r>
      <w:r w:rsidR="00F307B6" w:rsidRPr="006E1C1D">
        <w:rPr>
          <w:rFonts w:ascii="Times New Roman" w:hAnsi="Times New Roman" w:cs="Times New Roman"/>
          <w:vertAlign w:val="subscript"/>
          <w:lang w:val="it-IT"/>
        </w:rPr>
        <w:t>HARQ</w:t>
      </w:r>
      <w:r w:rsidR="00F307B6" w:rsidRPr="006E1C1D">
        <w:rPr>
          <w:rFonts w:ascii="Times New Roman" w:hAnsi="Times New Roman" w:cs="Times New Roman"/>
          <w:lang w:val="en-GB"/>
        </w:rPr>
        <w:t>,</w:t>
      </w:r>
      <w:r w:rsidR="00F307B6" w:rsidRPr="006E1C1D">
        <w:rPr>
          <w:rFonts w:ascii="Times New Roman" w:hAnsi="Times New Roman" w:cs="Times New Roman"/>
          <w:lang w:val="it-IT"/>
        </w:rPr>
        <w:t xml:space="preserve"> </w:t>
      </w:r>
      <w:r w:rsidR="00F307B6" w:rsidRPr="006E1C1D">
        <w:rPr>
          <w:rFonts w:ascii="Times New Roman" w:hAnsi="Times New Roman" w:cs="Times New Roman"/>
        </w:rPr>
        <w:t>T</w:t>
      </w:r>
      <w:r w:rsidR="00F307B6" w:rsidRPr="006E1C1D">
        <w:rPr>
          <w:rFonts w:ascii="Times New Roman" w:hAnsi="Times New Roman" w:cs="Times New Roman"/>
          <w:vertAlign w:val="subscript"/>
        </w:rPr>
        <w:t>L1-RSRP, report</w:t>
      </w:r>
      <w:r w:rsidR="00F307B6" w:rsidRPr="006E1C1D">
        <w:rPr>
          <w:rFonts w:ascii="Times New Roman" w:hAnsi="Times New Roman" w:cs="Times New Roman"/>
          <w:lang w:val="it-IT"/>
        </w:rPr>
        <w:t>,T</w:t>
      </w:r>
      <w:r w:rsidR="00F307B6" w:rsidRPr="006E1C1D">
        <w:rPr>
          <w:rFonts w:ascii="Times New Roman" w:hAnsi="Times New Roman" w:cs="Times New Roman"/>
          <w:vertAlign w:val="subscript"/>
          <w:lang w:val="it-IT" w:eastAsia="zh-CN"/>
        </w:rPr>
        <w:t>uncertainty_MAC</w:t>
      </w:r>
      <w:r w:rsidR="00F307B6" w:rsidRPr="006E1C1D">
        <w:rPr>
          <w:rFonts w:ascii="Times New Roman" w:hAnsi="Times New Roman" w:cs="Times New Roman"/>
          <w:lang w:val="en-GB"/>
        </w:rPr>
        <w:t>,</w:t>
      </w:r>
      <w:r w:rsidR="00F307B6" w:rsidRPr="006E1C1D">
        <w:rPr>
          <w:rFonts w:ascii="Times New Roman" w:hAnsi="Times New Roman" w:cs="Times New Roman"/>
          <w:lang w:val="it-IT"/>
        </w:rPr>
        <w:t xml:space="preserve"> T</w:t>
      </w:r>
      <w:r w:rsidR="00F307B6" w:rsidRPr="006E1C1D">
        <w:rPr>
          <w:rFonts w:ascii="Times New Roman" w:hAnsi="Times New Roman" w:cs="Times New Roman"/>
          <w:vertAlign w:val="subscript"/>
          <w:lang w:val="it-IT" w:eastAsia="zh-CN"/>
        </w:rPr>
        <w:t>uncertainty_RRC</w:t>
      </w:r>
      <w:r w:rsidR="00F307B6" w:rsidRPr="006E1C1D">
        <w:rPr>
          <w:rFonts w:ascii="Times New Roman" w:hAnsi="Times New Roman" w:cs="Times New Roman"/>
          <w:lang w:val="en-GB"/>
        </w:rPr>
        <w:t xml:space="preserve">, </w:t>
      </w:r>
      <w:r w:rsidR="00F307B6" w:rsidRPr="006E1C1D">
        <w:rPr>
          <w:rFonts w:ascii="Times New Roman" w:hAnsi="Times New Roman" w:cs="Times New Roman"/>
        </w:rPr>
        <w:t>T</w:t>
      </w:r>
      <w:r w:rsidR="00F307B6" w:rsidRPr="006E1C1D">
        <w:rPr>
          <w:rFonts w:ascii="Times New Roman" w:hAnsi="Times New Roman" w:cs="Times New Roman"/>
          <w:vertAlign w:val="subscript"/>
        </w:rPr>
        <w:t xml:space="preserve">uncertainty_SP </w:t>
      </w:r>
      <w:r w:rsidR="00F307B6" w:rsidRPr="006E1C1D">
        <w:rPr>
          <w:rFonts w:ascii="Times New Roman" w:hAnsi="Times New Roman" w:cs="Times New Roman"/>
          <w:lang w:val="en-GB"/>
        </w:rPr>
        <w:t>can be ignored.</w:t>
      </w:r>
    </w:p>
    <w:p w14:paraId="0E3C555E" w14:textId="1099679E" w:rsidR="00DF2773" w:rsidRPr="006E1C1D" w:rsidRDefault="00DF2773" w:rsidP="00DF2773">
      <w:pPr>
        <w:pStyle w:val="af2"/>
        <w:jc w:val="center"/>
        <w:rPr>
          <w:rFonts w:ascii="Times New Roman" w:hAnsi="Times New Roman" w:cs="Times New Roman"/>
        </w:rPr>
      </w:pPr>
      <w:bookmarkStart w:id="11" w:name="_Ref68297442"/>
      <w:r w:rsidRPr="006E1C1D">
        <w:rPr>
          <w:rFonts w:ascii="Times New Roman" w:hAnsi="Times New Roman" w:cs="Times New Roman"/>
        </w:rPr>
        <w:t xml:space="preserve">Table </w:t>
      </w:r>
      <w:r w:rsidRPr="006E1C1D">
        <w:rPr>
          <w:rFonts w:ascii="Times New Roman" w:hAnsi="Times New Roman" w:cs="Times New Roman"/>
        </w:rPr>
        <w:fldChar w:fldCharType="begin"/>
      </w:r>
      <w:r w:rsidRPr="006E1C1D">
        <w:rPr>
          <w:rFonts w:ascii="Times New Roman" w:hAnsi="Times New Roman" w:cs="Times New Roman"/>
        </w:rPr>
        <w:instrText xml:space="preserve"> SEQ Table \* ARABIC </w:instrText>
      </w:r>
      <w:r w:rsidRPr="006E1C1D">
        <w:rPr>
          <w:rFonts w:ascii="Times New Roman" w:hAnsi="Times New Roman" w:cs="Times New Roman"/>
        </w:rPr>
        <w:fldChar w:fldCharType="separate"/>
      </w:r>
      <w:r w:rsidR="00D20370" w:rsidRPr="006E1C1D">
        <w:rPr>
          <w:rFonts w:ascii="Times New Roman" w:hAnsi="Times New Roman" w:cs="Times New Roman"/>
          <w:noProof/>
        </w:rPr>
        <w:t>2</w:t>
      </w:r>
      <w:r w:rsidRPr="006E1C1D">
        <w:rPr>
          <w:rFonts w:ascii="Times New Roman" w:hAnsi="Times New Roman" w:cs="Times New Roman"/>
        </w:rPr>
        <w:fldChar w:fldCharType="end"/>
      </w:r>
      <w:bookmarkEnd w:id="11"/>
      <w:r w:rsidRPr="006E1C1D">
        <w:rPr>
          <w:rFonts w:ascii="Times New Roman" w:hAnsi="Times New Roman" w:cs="Times New Roman"/>
        </w:rPr>
        <w:t>: SCell activation delay for unknown cell in FR2</w:t>
      </w:r>
    </w:p>
    <w:tbl>
      <w:tblPr>
        <w:tblStyle w:val="af6"/>
        <w:tblW w:w="0" w:type="auto"/>
        <w:jc w:val="center"/>
        <w:tblLook w:val="04A0" w:firstRow="1" w:lastRow="0" w:firstColumn="1" w:lastColumn="0" w:noHBand="0" w:noVBand="1"/>
      </w:tblPr>
      <w:tblGrid>
        <w:gridCol w:w="2122"/>
        <w:gridCol w:w="1222"/>
        <w:gridCol w:w="1228"/>
        <w:gridCol w:w="1222"/>
        <w:gridCol w:w="1169"/>
        <w:gridCol w:w="1926"/>
      </w:tblGrid>
      <w:tr w:rsidR="00DF2773" w:rsidRPr="006E1C1D" w14:paraId="6F76D387" w14:textId="77777777" w:rsidTr="00A97D19">
        <w:trPr>
          <w:jc w:val="center"/>
        </w:trPr>
        <w:tc>
          <w:tcPr>
            <w:tcW w:w="2122" w:type="dxa"/>
            <w:vMerge w:val="restart"/>
          </w:tcPr>
          <w:p w14:paraId="3BA3B3EA" w14:textId="77777777" w:rsidR="00DF2773" w:rsidRPr="006E1C1D" w:rsidRDefault="00DF2773" w:rsidP="00A97D19">
            <w:pPr>
              <w:jc w:val="center"/>
              <w:rPr>
                <w:rFonts w:ascii="Times New Roman" w:hAnsi="Times New Roman" w:cs="Times New Roman"/>
              </w:rPr>
            </w:pPr>
          </w:p>
        </w:tc>
        <w:tc>
          <w:tcPr>
            <w:tcW w:w="2444" w:type="dxa"/>
            <w:gridSpan w:val="2"/>
          </w:tcPr>
          <w:p w14:paraId="1239FDC3" w14:textId="77777777" w:rsidR="00DF2773" w:rsidRPr="006E1C1D" w:rsidRDefault="00DF2773" w:rsidP="00A97D19">
            <w:pPr>
              <w:jc w:val="center"/>
              <w:rPr>
                <w:rFonts w:ascii="Times New Roman" w:hAnsi="Times New Roman" w:cs="Times New Roman"/>
              </w:rPr>
            </w:pPr>
            <w:r w:rsidRPr="006E1C1D">
              <w:rPr>
                <w:rFonts w:ascii="Times New Roman" w:hAnsi="Times New Roman" w:cs="Times New Roman"/>
              </w:rPr>
              <w:t>Only TRS is provided</w:t>
            </w:r>
          </w:p>
        </w:tc>
        <w:tc>
          <w:tcPr>
            <w:tcW w:w="1926" w:type="dxa"/>
            <w:gridSpan w:val="2"/>
          </w:tcPr>
          <w:p w14:paraId="55C8EEF1" w14:textId="77777777" w:rsidR="00DF2773" w:rsidRPr="006E1C1D" w:rsidRDefault="00DF2773" w:rsidP="00A97D19">
            <w:pPr>
              <w:jc w:val="center"/>
              <w:rPr>
                <w:rFonts w:ascii="Times New Roman" w:hAnsi="Times New Roman" w:cs="Times New Roman"/>
              </w:rPr>
            </w:pPr>
            <w:r w:rsidRPr="006E1C1D">
              <w:rPr>
                <w:rFonts w:ascii="Times New Roman" w:hAnsi="Times New Roman" w:cs="Times New Roman"/>
              </w:rPr>
              <w:t>Both TRS and SSS/PSS based RS are provided</w:t>
            </w:r>
          </w:p>
        </w:tc>
        <w:tc>
          <w:tcPr>
            <w:tcW w:w="1926" w:type="dxa"/>
            <w:vMerge w:val="restart"/>
          </w:tcPr>
          <w:p w14:paraId="188369DF" w14:textId="77777777" w:rsidR="00DF2773" w:rsidRPr="006E1C1D" w:rsidRDefault="00DF2773" w:rsidP="00A97D19">
            <w:pPr>
              <w:jc w:val="center"/>
              <w:rPr>
                <w:rFonts w:ascii="Times New Roman" w:hAnsi="Times New Roman" w:cs="Times New Roman"/>
              </w:rPr>
            </w:pPr>
            <w:r w:rsidRPr="006E1C1D">
              <w:rPr>
                <w:rFonts w:ascii="Times New Roman" w:hAnsi="Times New Roman" w:cs="Times New Roman"/>
              </w:rPr>
              <w:t>Rel-15 requirement T</w:t>
            </w:r>
            <w:r w:rsidRPr="006E1C1D">
              <w:rPr>
                <w:rFonts w:ascii="Times New Roman" w:hAnsi="Times New Roman" w:cs="Times New Roman"/>
                <w:vertAlign w:val="subscript"/>
              </w:rPr>
              <w:t xml:space="preserve">activation_time </w:t>
            </w:r>
            <w:r w:rsidRPr="006E1C1D">
              <w:rPr>
                <w:rFonts w:ascii="Times New Roman" w:hAnsi="Times New Roman" w:cs="Times New Roman"/>
              </w:rPr>
              <w:t>(ms)</w:t>
            </w:r>
          </w:p>
          <w:p w14:paraId="04814D15" w14:textId="77777777" w:rsidR="00DF2773" w:rsidRPr="006E1C1D" w:rsidRDefault="00DF2773" w:rsidP="00A97D19">
            <w:pPr>
              <w:jc w:val="center"/>
              <w:rPr>
                <w:rFonts w:ascii="Times New Roman" w:hAnsi="Times New Roman" w:cs="Times New Roman"/>
              </w:rPr>
            </w:pPr>
          </w:p>
        </w:tc>
      </w:tr>
      <w:tr w:rsidR="00DF2773" w:rsidRPr="006E1C1D" w14:paraId="6495D710" w14:textId="77777777" w:rsidTr="00A97D19">
        <w:trPr>
          <w:jc w:val="center"/>
        </w:trPr>
        <w:tc>
          <w:tcPr>
            <w:tcW w:w="2122" w:type="dxa"/>
            <w:vMerge/>
          </w:tcPr>
          <w:p w14:paraId="3C9DC506" w14:textId="77777777" w:rsidR="00DF2773" w:rsidRPr="006E1C1D" w:rsidRDefault="00DF2773" w:rsidP="00A97D19">
            <w:pPr>
              <w:rPr>
                <w:rFonts w:ascii="Times New Roman" w:hAnsi="Times New Roman" w:cs="Times New Roman"/>
              </w:rPr>
            </w:pPr>
          </w:p>
        </w:tc>
        <w:tc>
          <w:tcPr>
            <w:tcW w:w="1216" w:type="dxa"/>
          </w:tcPr>
          <w:p w14:paraId="0B9C4F13" w14:textId="77777777" w:rsidR="00DF2773" w:rsidRPr="006E1C1D" w:rsidRDefault="00DF2773" w:rsidP="00A97D19">
            <w:pPr>
              <w:jc w:val="center"/>
              <w:rPr>
                <w:rFonts w:ascii="Times New Roman" w:hAnsi="Times New Roman" w:cs="Times New Roman"/>
              </w:rPr>
            </w:pPr>
            <w:r w:rsidRPr="006E1C1D">
              <w:rPr>
                <w:rFonts w:ascii="Times New Roman" w:hAnsi="Times New Roman" w:cs="Times New Roman"/>
              </w:rPr>
              <w:t>T</w:t>
            </w:r>
            <w:r w:rsidRPr="006E1C1D">
              <w:rPr>
                <w:rFonts w:ascii="Times New Roman" w:hAnsi="Times New Roman" w:cs="Times New Roman"/>
                <w:vertAlign w:val="subscript"/>
              </w:rPr>
              <w:t xml:space="preserve">activation_time </w:t>
            </w:r>
            <w:r w:rsidRPr="006E1C1D">
              <w:rPr>
                <w:rFonts w:ascii="Times New Roman" w:hAnsi="Times New Roman" w:cs="Times New Roman"/>
              </w:rPr>
              <w:t>(ms)</w:t>
            </w:r>
          </w:p>
        </w:tc>
        <w:tc>
          <w:tcPr>
            <w:tcW w:w="1228" w:type="dxa"/>
          </w:tcPr>
          <w:p w14:paraId="069241DB" w14:textId="77777777" w:rsidR="00DF2773" w:rsidRPr="006E1C1D" w:rsidRDefault="00DF2773" w:rsidP="00A97D19">
            <w:pPr>
              <w:jc w:val="center"/>
              <w:rPr>
                <w:rFonts w:ascii="Times New Roman" w:hAnsi="Times New Roman" w:cs="Times New Roman"/>
              </w:rPr>
            </w:pPr>
            <w:r w:rsidRPr="006E1C1D">
              <w:rPr>
                <w:rFonts w:ascii="Times New Roman" w:hAnsi="Times New Roman" w:cs="Times New Roman"/>
              </w:rPr>
              <w:t>improved percentage</w:t>
            </w:r>
          </w:p>
        </w:tc>
        <w:tc>
          <w:tcPr>
            <w:tcW w:w="963" w:type="dxa"/>
          </w:tcPr>
          <w:p w14:paraId="33F519A5" w14:textId="77777777" w:rsidR="00DF2773" w:rsidRPr="006E1C1D" w:rsidRDefault="00DF2773" w:rsidP="00A97D19">
            <w:pPr>
              <w:jc w:val="center"/>
              <w:rPr>
                <w:rFonts w:ascii="Times New Roman" w:hAnsi="Times New Roman" w:cs="Times New Roman"/>
              </w:rPr>
            </w:pPr>
            <w:r w:rsidRPr="006E1C1D">
              <w:rPr>
                <w:rFonts w:ascii="Times New Roman" w:hAnsi="Times New Roman" w:cs="Times New Roman"/>
              </w:rPr>
              <w:t>T</w:t>
            </w:r>
            <w:r w:rsidRPr="006E1C1D">
              <w:rPr>
                <w:rFonts w:ascii="Times New Roman" w:hAnsi="Times New Roman" w:cs="Times New Roman"/>
                <w:vertAlign w:val="subscript"/>
              </w:rPr>
              <w:t xml:space="preserve">activation_time </w:t>
            </w:r>
            <w:r w:rsidRPr="006E1C1D">
              <w:rPr>
                <w:rFonts w:ascii="Times New Roman" w:hAnsi="Times New Roman" w:cs="Times New Roman"/>
              </w:rPr>
              <w:t>(ms)</w:t>
            </w:r>
          </w:p>
        </w:tc>
        <w:tc>
          <w:tcPr>
            <w:tcW w:w="963" w:type="dxa"/>
          </w:tcPr>
          <w:p w14:paraId="5CE5936D" w14:textId="77777777" w:rsidR="00DF2773" w:rsidRPr="006E1C1D" w:rsidRDefault="00DF2773" w:rsidP="00A97D19">
            <w:pPr>
              <w:jc w:val="center"/>
              <w:rPr>
                <w:rFonts w:ascii="Times New Roman" w:hAnsi="Times New Roman" w:cs="Times New Roman"/>
              </w:rPr>
            </w:pPr>
            <w:r w:rsidRPr="006E1C1D">
              <w:rPr>
                <w:rFonts w:ascii="Times New Roman" w:hAnsi="Times New Roman" w:cs="Times New Roman"/>
              </w:rPr>
              <w:t>improved percentage</w:t>
            </w:r>
          </w:p>
        </w:tc>
        <w:tc>
          <w:tcPr>
            <w:tcW w:w="1926" w:type="dxa"/>
            <w:vMerge/>
          </w:tcPr>
          <w:p w14:paraId="6E55972F" w14:textId="77777777" w:rsidR="00DF2773" w:rsidRPr="006E1C1D" w:rsidRDefault="00DF2773" w:rsidP="00A97D19">
            <w:pPr>
              <w:jc w:val="center"/>
              <w:rPr>
                <w:rFonts w:ascii="Times New Roman" w:hAnsi="Times New Roman" w:cs="Times New Roman"/>
              </w:rPr>
            </w:pPr>
          </w:p>
        </w:tc>
      </w:tr>
      <w:tr w:rsidR="00DF2773" w:rsidRPr="006E1C1D" w14:paraId="595DDAD7" w14:textId="77777777" w:rsidTr="00A97D19">
        <w:trPr>
          <w:jc w:val="center"/>
        </w:trPr>
        <w:tc>
          <w:tcPr>
            <w:tcW w:w="2122" w:type="dxa"/>
          </w:tcPr>
          <w:p w14:paraId="63687DB7" w14:textId="79ECEDE0" w:rsidR="00DF2773" w:rsidRPr="006E1C1D" w:rsidRDefault="00F307B6" w:rsidP="00A97D19">
            <w:pPr>
              <w:rPr>
                <w:rFonts w:ascii="Times New Roman" w:hAnsi="Times New Roman" w:cs="Times New Roman"/>
              </w:rPr>
            </w:pPr>
            <w:r w:rsidRPr="006E1C1D">
              <w:rPr>
                <w:rFonts w:ascii="Times New Roman" w:hAnsi="Times New Roman" w:cs="Times New Roman"/>
              </w:rPr>
              <w:t>SCell is unknown to UE and semi-persistent CSI-RS is used</w:t>
            </w:r>
          </w:p>
        </w:tc>
        <w:tc>
          <w:tcPr>
            <w:tcW w:w="1216" w:type="dxa"/>
          </w:tcPr>
          <w:p w14:paraId="3AABCDD1" w14:textId="1864B5F2" w:rsidR="00DF2773" w:rsidRPr="006E1C1D" w:rsidRDefault="00F307B6" w:rsidP="00F307B6">
            <w:pPr>
              <w:jc w:val="center"/>
              <w:rPr>
                <w:rFonts w:ascii="Times New Roman" w:hAnsi="Times New Roman" w:cs="Times New Roman"/>
              </w:rPr>
            </w:pPr>
            <w:r w:rsidRPr="006E1C1D">
              <w:rPr>
                <w:rFonts w:ascii="Times New Roman" w:hAnsi="Times New Roman" w:cs="Times New Roman"/>
              </w:rPr>
              <w:t>518</w:t>
            </w:r>
          </w:p>
        </w:tc>
        <w:tc>
          <w:tcPr>
            <w:tcW w:w="1228" w:type="dxa"/>
          </w:tcPr>
          <w:p w14:paraId="6C0399D3" w14:textId="14664284" w:rsidR="00DF2773" w:rsidRPr="006E1C1D" w:rsidRDefault="00F307B6" w:rsidP="00A97D19">
            <w:pPr>
              <w:jc w:val="center"/>
              <w:rPr>
                <w:rFonts w:ascii="Times New Roman" w:hAnsi="Times New Roman" w:cs="Times New Roman"/>
              </w:rPr>
            </w:pPr>
            <w:r w:rsidRPr="006E1C1D">
              <w:rPr>
                <w:rFonts w:ascii="Times New Roman" w:hAnsi="Times New Roman" w:cs="Times New Roman"/>
              </w:rPr>
              <w:t>1.89%</w:t>
            </w:r>
          </w:p>
        </w:tc>
        <w:tc>
          <w:tcPr>
            <w:tcW w:w="963" w:type="dxa"/>
          </w:tcPr>
          <w:p w14:paraId="613117C1" w14:textId="4B3FE7A7" w:rsidR="00DF2773" w:rsidRPr="006E1C1D" w:rsidRDefault="00062753" w:rsidP="00A97D19">
            <w:pPr>
              <w:jc w:val="center"/>
              <w:rPr>
                <w:rFonts w:ascii="Times New Roman" w:hAnsi="Times New Roman" w:cs="Times New Roman"/>
              </w:rPr>
            </w:pPr>
            <w:r w:rsidRPr="006E1C1D">
              <w:rPr>
                <w:rFonts w:ascii="Times New Roman" w:hAnsi="Times New Roman" w:cs="Times New Roman"/>
              </w:rPr>
              <w:t>143</w:t>
            </w:r>
          </w:p>
        </w:tc>
        <w:tc>
          <w:tcPr>
            <w:tcW w:w="963" w:type="dxa"/>
          </w:tcPr>
          <w:p w14:paraId="33693ABB" w14:textId="57996A31" w:rsidR="00DF2773" w:rsidRPr="006E1C1D" w:rsidRDefault="00062753" w:rsidP="00A97D19">
            <w:pPr>
              <w:jc w:val="center"/>
              <w:rPr>
                <w:rFonts w:ascii="Times New Roman" w:hAnsi="Times New Roman" w:cs="Times New Roman"/>
              </w:rPr>
            </w:pPr>
            <w:r w:rsidRPr="006E1C1D">
              <w:rPr>
                <w:rFonts w:ascii="Times New Roman" w:hAnsi="Times New Roman" w:cs="Times New Roman"/>
              </w:rPr>
              <w:t>72.92%</w:t>
            </w:r>
          </w:p>
        </w:tc>
        <w:tc>
          <w:tcPr>
            <w:tcW w:w="1926" w:type="dxa"/>
          </w:tcPr>
          <w:p w14:paraId="66FED5D3" w14:textId="56BA7247" w:rsidR="00DF2773" w:rsidRPr="006E1C1D" w:rsidRDefault="00F307B6" w:rsidP="00F307B6">
            <w:pPr>
              <w:jc w:val="center"/>
              <w:rPr>
                <w:rFonts w:ascii="Times New Roman" w:hAnsi="Times New Roman" w:cs="Times New Roman"/>
              </w:rPr>
            </w:pPr>
            <w:r w:rsidRPr="006E1C1D">
              <w:rPr>
                <w:rFonts w:ascii="Times New Roman" w:hAnsi="Times New Roman" w:cs="Times New Roman"/>
              </w:rPr>
              <w:t>528</w:t>
            </w:r>
          </w:p>
        </w:tc>
      </w:tr>
      <w:tr w:rsidR="00C02B4A" w:rsidRPr="006E1C1D" w14:paraId="7BAD7FAE" w14:textId="77777777" w:rsidTr="00A97D19">
        <w:trPr>
          <w:jc w:val="center"/>
        </w:trPr>
        <w:tc>
          <w:tcPr>
            <w:tcW w:w="2122" w:type="dxa"/>
          </w:tcPr>
          <w:p w14:paraId="1AC56D58" w14:textId="4106CB38" w:rsidR="00C02B4A" w:rsidRPr="006E1C1D" w:rsidRDefault="00F307B6" w:rsidP="00A97D19">
            <w:pPr>
              <w:rPr>
                <w:rFonts w:ascii="Times New Roman" w:hAnsi="Times New Roman" w:cs="Times New Roman"/>
              </w:rPr>
            </w:pPr>
            <w:r w:rsidRPr="006E1C1D">
              <w:rPr>
                <w:rFonts w:ascii="Times New Roman" w:hAnsi="Times New Roman" w:cs="Times New Roman"/>
              </w:rPr>
              <w:t>SCell is unknown to UE and periodic CSI-RS is used</w:t>
            </w:r>
          </w:p>
        </w:tc>
        <w:tc>
          <w:tcPr>
            <w:tcW w:w="1216" w:type="dxa"/>
          </w:tcPr>
          <w:p w14:paraId="23007D32" w14:textId="3DC6F308" w:rsidR="00C02B4A" w:rsidRPr="006E1C1D" w:rsidRDefault="00F307B6" w:rsidP="00A97D19">
            <w:pPr>
              <w:jc w:val="center"/>
              <w:rPr>
                <w:rFonts w:ascii="Times New Roman" w:hAnsi="Times New Roman" w:cs="Times New Roman"/>
              </w:rPr>
            </w:pPr>
            <w:r w:rsidRPr="006E1C1D">
              <w:rPr>
                <w:rFonts w:ascii="Times New Roman" w:hAnsi="Times New Roman" w:cs="Times New Roman"/>
              </w:rPr>
              <w:t>518</w:t>
            </w:r>
          </w:p>
        </w:tc>
        <w:tc>
          <w:tcPr>
            <w:tcW w:w="1228" w:type="dxa"/>
          </w:tcPr>
          <w:p w14:paraId="64CFB1CA" w14:textId="317707B2" w:rsidR="00C02B4A" w:rsidRPr="006E1C1D" w:rsidRDefault="00F307B6" w:rsidP="00A97D19">
            <w:pPr>
              <w:jc w:val="center"/>
              <w:rPr>
                <w:rFonts w:ascii="Times New Roman" w:hAnsi="Times New Roman" w:cs="Times New Roman"/>
              </w:rPr>
            </w:pPr>
            <w:r w:rsidRPr="006E1C1D">
              <w:rPr>
                <w:rFonts w:ascii="Times New Roman" w:hAnsi="Times New Roman" w:cs="Times New Roman"/>
              </w:rPr>
              <w:t>1.89%</w:t>
            </w:r>
          </w:p>
        </w:tc>
        <w:tc>
          <w:tcPr>
            <w:tcW w:w="963" w:type="dxa"/>
          </w:tcPr>
          <w:p w14:paraId="0EE48F4B" w14:textId="19C4B8B9" w:rsidR="00C02B4A" w:rsidRPr="006E1C1D" w:rsidRDefault="00062753" w:rsidP="00A97D19">
            <w:pPr>
              <w:jc w:val="center"/>
              <w:rPr>
                <w:rFonts w:ascii="Times New Roman" w:hAnsi="Times New Roman" w:cs="Times New Roman"/>
              </w:rPr>
            </w:pPr>
            <w:r w:rsidRPr="006E1C1D">
              <w:rPr>
                <w:rFonts w:ascii="Times New Roman" w:hAnsi="Times New Roman" w:cs="Times New Roman"/>
              </w:rPr>
              <w:t>143</w:t>
            </w:r>
          </w:p>
        </w:tc>
        <w:tc>
          <w:tcPr>
            <w:tcW w:w="963" w:type="dxa"/>
          </w:tcPr>
          <w:p w14:paraId="7159DBDA" w14:textId="0BB62A46" w:rsidR="00C02B4A" w:rsidRPr="006E1C1D" w:rsidRDefault="00062753" w:rsidP="00A97D19">
            <w:pPr>
              <w:jc w:val="center"/>
              <w:rPr>
                <w:rFonts w:ascii="Times New Roman" w:hAnsi="Times New Roman" w:cs="Times New Roman"/>
              </w:rPr>
            </w:pPr>
            <w:r w:rsidRPr="006E1C1D">
              <w:rPr>
                <w:rFonts w:ascii="Times New Roman" w:hAnsi="Times New Roman" w:cs="Times New Roman"/>
              </w:rPr>
              <w:t>72.92%</w:t>
            </w:r>
          </w:p>
        </w:tc>
        <w:tc>
          <w:tcPr>
            <w:tcW w:w="1926" w:type="dxa"/>
          </w:tcPr>
          <w:p w14:paraId="1F542F76" w14:textId="3F2FFC57" w:rsidR="00C02B4A" w:rsidRPr="006E1C1D" w:rsidRDefault="00F307B6" w:rsidP="00F307B6">
            <w:pPr>
              <w:jc w:val="center"/>
              <w:rPr>
                <w:rFonts w:ascii="Times New Roman" w:hAnsi="Times New Roman" w:cs="Times New Roman"/>
              </w:rPr>
            </w:pPr>
            <w:r w:rsidRPr="006E1C1D">
              <w:rPr>
                <w:rFonts w:ascii="Times New Roman" w:hAnsi="Times New Roman" w:cs="Times New Roman"/>
              </w:rPr>
              <w:t>528</w:t>
            </w:r>
          </w:p>
        </w:tc>
      </w:tr>
    </w:tbl>
    <w:p w14:paraId="34ADF05F" w14:textId="77777777" w:rsidR="00062753" w:rsidRPr="006E1C1D" w:rsidRDefault="00062753" w:rsidP="00DF2773">
      <w:pPr>
        <w:pStyle w:val="af2"/>
        <w:rPr>
          <w:rFonts w:ascii="Times New Roman" w:hAnsi="Times New Roman" w:cs="Times New Roman"/>
          <w:i/>
          <w:sz w:val="22"/>
          <w:szCs w:val="22"/>
        </w:rPr>
      </w:pPr>
      <w:bookmarkStart w:id="12" w:name="_Ref68301454"/>
    </w:p>
    <w:p w14:paraId="00A1461F" w14:textId="5A87802A" w:rsidR="00DF2773" w:rsidRPr="006E1C1D" w:rsidRDefault="00DF2773" w:rsidP="00DF2773">
      <w:pPr>
        <w:pStyle w:val="af2"/>
        <w:rPr>
          <w:rFonts w:ascii="Times New Roman" w:hAnsi="Times New Roman" w:cs="Times New Roman"/>
          <w:i/>
          <w:sz w:val="22"/>
          <w:szCs w:val="22"/>
        </w:rPr>
      </w:pPr>
      <w:r w:rsidRPr="00D64B1A">
        <w:rPr>
          <w:rFonts w:ascii="Times New Roman" w:hAnsi="Times New Roman" w:cs="Times New Roman"/>
          <w:i/>
          <w:sz w:val="22"/>
          <w:szCs w:val="22"/>
          <w:u w:val="single"/>
        </w:rPr>
        <w:t xml:space="preserve">Observation </w:t>
      </w:r>
      <w:r w:rsidR="00250CA1">
        <w:rPr>
          <w:rFonts w:ascii="Times New Roman" w:hAnsi="Times New Roman" w:cs="Times New Roman"/>
          <w:i/>
          <w:sz w:val="22"/>
          <w:szCs w:val="22"/>
          <w:u w:val="single"/>
        </w:rPr>
        <w:t>3</w:t>
      </w:r>
      <w:r w:rsidRPr="006E1C1D">
        <w:rPr>
          <w:rFonts w:ascii="Times New Roman" w:hAnsi="Times New Roman" w:cs="Times New Roman"/>
          <w:i/>
          <w:sz w:val="22"/>
          <w:szCs w:val="22"/>
        </w:rPr>
        <w:t>: For the case of unknown cell in FR</w:t>
      </w:r>
      <w:r w:rsidR="00062753" w:rsidRPr="006E1C1D">
        <w:rPr>
          <w:rFonts w:ascii="Times New Roman" w:hAnsi="Times New Roman" w:cs="Times New Roman"/>
          <w:i/>
          <w:sz w:val="22"/>
          <w:szCs w:val="22"/>
        </w:rPr>
        <w:t>2</w:t>
      </w:r>
      <w:r w:rsidRPr="006E1C1D">
        <w:rPr>
          <w:rFonts w:ascii="Times New Roman" w:hAnsi="Times New Roman" w:cs="Times New Roman"/>
          <w:i/>
          <w:sz w:val="22"/>
          <w:szCs w:val="22"/>
        </w:rPr>
        <w:t xml:space="preserve">, </w:t>
      </w:r>
      <w:r w:rsidR="00062753" w:rsidRPr="006E1C1D">
        <w:rPr>
          <w:rFonts w:ascii="Times New Roman" w:hAnsi="Times New Roman" w:cs="Times New Roman"/>
          <w:i/>
          <w:sz w:val="22"/>
          <w:szCs w:val="22"/>
        </w:rPr>
        <w:t>approximately 1.89%</w:t>
      </w:r>
      <w:r w:rsidRPr="006E1C1D">
        <w:rPr>
          <w:rFonts w:ascii="Times New Roman" w:hAnsi="Times New Roman" w:cs="Times New Roman"/>
          <w:i/>
          <w:sz w:val="22"/>
          <w:szCs w:val="22"/>
        </w:rPr>
        <w:t xml:space="preserve"> SCell activation delay can be reduced if only TRS is provided as the temporary RS, and </w:t>
      </w:r>
      <w:r w:rsidR="00062753" w:rsidRPr="006E1C1D">
        <w:rPr>
          <w:rFonts w:ascii="Times New Roman" w:hAnsi="Times New Roman" w:cs="Times New Roman"/>
          <w:i/>
          <w:sz w:val="22"/>
          <w:szCs w:val="22"/>
        </w:rPr>
        <w:t xml:space="preserve">72.92% </w:t>
      </w:r>
      <w:r w:rsidRPr="006E1C1D">
        <w:rPr>
          <w:rFonts w:ascii="Times New Roman" w:hAnsi="Times New Roman" w:cs="Times New Roman"/>
          <w:i/>
          <w:sz w:val="22"/>
          <w:szCs w:val="22"/>
        </w:rPr>
        <w:t>SCell activation delay can be reduced if both TRS and SSS/PSS based RS are provided as the temporary RS</w:t>
      </w:r>
      <w:bookmarkEnd w:id="12"/>
      <w:r w:rsidRPr="006E1C1D">
        <w:rPr>
          <w:rFonts w:ascii="Times New Roman" w:hAnsi="Times New Roman" w:cs="Times New Roman"/>
          <w:i/>
          <w:sz w:val="22"/>
          <w:szCs w:val="22"/>
        </w:rPr>
        <w:t xml:space="preserve"> </w:t>
      </w:r>
    </w:p>
    <w:p w14:paraId="52112C54" w14:textId="77777777" w:rsidR="00D970D6" w:rsidRPr="006E1C1D" w:rsidRDefault="00D970D6" w:rsidP="0010425B">
      <w:pPr>
        <w:rPr>
          <w:rFonts w:ascii="Times New Roman" w:hAnsi="Times New Roman" w:cs="Times New Roman"/>
        </w:rPr>
      </w:pPr>
    </w:p>
    <w:p w14:paraId="78191DD3" w14:textId="7B22C30A" w:rsidR="008C2F31" w:rsidRPr="006E1C1D" w:rsidRDefault="00062753" w:rsidP="00D62356">
      <w:pPr>
        <w:rPr>
          <w:rFonts w:ascii="Times New Roman" w:hAnsi="Times New Roman" w:cs="Times New Roman"/>
          <w:lang w:val="en-GB"/>
        </w:rPr>
      </w:pPr>
      <w:bookmarkStart w:id="13" w:name="_Ref54208389"/>
      <w:bookmarkEnd w:id="0"/>
      <w:bookmarkEnd w:id="1"/>
      <w:bookmarkEnd w:id="5"/>
      <w:bookmarkEnd w:id="6"/>
      <w:bookmarkEnd w:id="7"/>
      <w:bookmarkEnd w:id="8"/>
      <w:r w:rsidRPr="006E1C1D">
        <w:rPr>
          <w:rFonts w:ascii="Times New Roman" w:hAnsi="Times New Roman" w:cs="Times New Roman"/>
          <w:lang w:val="en-GB"/>
        </w:rPr>
        <w:lastRenderedPageBreak/>
        <w:t xml:space="preserve">Considering that the improvement </w:t>
      </w:r>
      <w:r w:rsidR="00C46F25" w:rsidRPr="006E1C1D">
        <w:rPr>
          <w:rFonts w:ascii="Times New Roman" w:hAnsi="Times New Roman" w:cs="Times New Roman"/>
          <w:lang w:val="en-GB"/>
        </w:rPr>
        <w:t xml:space="preserve">will be very limited if only TRS is </w:t>
      </w:r>
      <w:r w:rsidR="00071A04" w:rsidRPr="006E1C1D">
        <w:rPr>
          <w:rFonts w:ascii="Times New Roman" w:hAnsi="Times New Roman" w:cs="Times New Roman"/>
          <w:lang w:val="en-GB"/>
        </w:rPr>
        <w:t>in use</w:t>
      </w:r>
      <w:r w:rsidR="00C46F25" w:rsidRPr="006E1C1D">
        <w:rPr>
          <w:rFonts w:ascii="Times New Roman" w:hAnsi="Times New Roman" w:cs="Times New Roman"/>
          <w:lang w:val="en-GB"/>
        </w:rPr>
        <w:t xml:space="preserve"> as the temporary RS, we suggest RAN4 to inform RAN1 the evaluation results </w:t>
      </w:r>
      <w:r w:rsidR="00071A04" w:rsidRPr="006E1C1D">
        <w:rPr>
          <w:rFonts w:ascii="Times New Roman" w:hAnsi="Times New Roman" w:cs="Times New Roman"/>
          <w:lang w:val="en-GB"/>
        </w:rPr>
        <w:t>for</w:t>
      </w:r>
      <w:r w:rsidR="00C46F25" w:rsidRPr="006E1C1D">
        <w:rPr>
          <w:rFonts w:ascii="Times New Roman" w:hAnsi="Times New Roman" w:cs="Times New Roman"/>
          <w:lang w:val="en-GB"/>
        </w:rPr>
        <w:t xml:space="preserve"> unknown cell cases and suggest RAN1 to further study the possibility o</w:t>
      </w:r>
      <w:r w:rsidR="00D20370" w:rsidRPr="006E1C1D">
        <w:rPr>
          <w:rFonts w:ascii="Times New Roman" w:hAnsi="Times New Roman" w:cs="Times New Roman"/>
          <w:lang w:val="en-GB"/>
        </w:rPr>
        <w:t>f</w:t>
      </w:r>
      <w:r w:rsidR="00C46F25" w:rsidRPr="006E1C1D">
        <w:rPr>
          <w:rFonts w:ascii="Times New Roman" w:hAnsi="Times New Roman" w:cs="Times New Roman"/>
          <w:lang w:val="en-GB"/>
        </w:rPr>
        <w:t xml:space="preserve"> introducing other RS type to expedite the activation process when cell search </w:t>
      </w:r>
      <w:r w:rsidR="00071A04" w:rsidRPr="006E1C1D">
        <w:rPr>
          <w:rFonts w:ascii="Times New Roman" w:hAnsi="Times New Roman" w:cs="Times New Roman"/>
          <w:lang w:val="en-GB"/>
        </w:rPr>
        <w:t xml:space="preserve">procedure </w:t>
      </w:r>
      <w:r w:rsidR="00C46F25" w:rsidRPr="006E1C1D">
        <w:rPr>
          <w:rFonts w:ascii="Times New Roman" w:hAnsi="Times New Roman" w:cs="Times New Roman"/>
          <w:lang w:val="en-GB"/>
        </w:rPr>
        <w:t>is needed.</w:t>
      </w:r>
    </w:p>
    <w:p w14:paraId="4F7FE5E8" w14:textId="666F215D" w:rsidR="00C46F25" w:rsidRPr="006E1C1D" w:rsidRDefault="00C46F25" w:rsidP="00C46F25">
      <w:pPr>
        <w:pStyle w:val="af2"/>
        <w:rPr>
          <w:rFonts w:ascii="Times New Roman" w:hAnsi="Times New Roman" w:cs="Times New Roman"/>
          <w:i/>
          <w:sz w:val="22"/>
          <w:szCs w:val="22"/>
        </w:rPr>
      </w:pPr>
      <w:bookmarkStart w:id="14" w:name="_Ref68301870"/>
      <w:r w:rsidRPr="00D64B1A">
        <w:rPr>
          <w:rFonts w:ascii="Times New Roman" w:hAnsi="Times New Roman" w:cs="Times New Roman"/>
          <w:i/>
          <w:sz w:val="22"/>
          <w:szCs w:val="22"/>
          <w:u w:val="single"/>
        </w:rPr>
        <w:t xml:space="preserve">Proposal </w:t>
      </w:r>
      <w:r w:rsidR="00250CA1">
        <w:rPr>
          <w:rFonts w:ascii="Times New Roman" w:hAnsi="Times New Roman" w:cs="Times New Roman"/>
          <w:i/>
          <w:sz w:val="22"/>
          <w:szCs w:val="22"/>
          <w:u w:val="single"/>
        </w:rPr>
        <w:t>2</w:t>
      </w:r>
      <w:r w:rsidRPr="006E1C1D">
        <w:rPr>
          <w:rFonts w:ascii="Times New Roman" w:hAnsi="Times New Roman" w:cs="Times New Roman"/>
          <w:i/>
          <w:sz w:val="22"/>
          <w:szCs w:val="22"/>
        </w:rPr>
        <w:t>: RAN1 to further study the possibility o</w:t>
      </w:r>
      <w:r w:rsidR="00D20370" w:rsidRPr="006E1C1D">
        <w:rPr>
          <w:rFonts w:ascii="Times New Roman" w:hAnsi="Times New Roman" w:cs="Times New Roman"/>
          <w:i/>
          <w:sz w:val="22"/>
          <w:szCs w:val="22"/>
        </w:rPr>
        <w:t>f</w:t>
      </w:r>
      <w:r w:rsidRPr="006E1C1D">
        <w:rPr>
          <w:rFonts w:ascii="Times New Roman" w:hAnsi="Times New Roman" w:cs="Times New Roman"/>
          <w:i/>
          <w:sz w:val="22"/>
          <w:szCs w:val="22"/>
        </w:rPr>
        <w:t xml:space="preserve"> introducing other RS type to expedite the activation process when cell search </w:t>
      </w:r>
      <w:r w:rsidR="00D20370" w:rsidRPr="006E1C1D">
        <w:rPr>
          <w:rFonts w:ascii="Times New Roman" w:hAnsi="Times New Roman" w:cs="Times New Roman"/>
          <w:i/>
          <w:sz w:val="22"/>
          <w:szCs w:val="22"/>
        </w:rPr>
        <w:t xml:space="preserve">procedure </w:t>
      </w:r>
      <w:r w:rsidRPr="006E1C1D">
        <w:rPr>
          <w:rFonts w:ascii="Times New Roman" w:hAnsi="Times New Roman" w:cs="Times New Roman"/>
          <w:i/>
          <w:sz w:val="22"/>
          <w:szCs w:val="22"/>
        </w:rPr>
        <w:t>is needed</w:t>
      </w:r>
      <w:r w:rsidR="00F77FF4" w:rsidRPr="006E1C1D">
        <w:rPr>
          <w:rFonts w:ascii="Times New Roman" w:hAnsi="Times New Roman" w:cs="Times New Roman"/>
          <w:i/>
          <w:sz w:val="22"/>
          <w:szCs w:val="22"/>
        </w:rPr>
        <w:t xml:space="preserve"> for unknown cell cases</w:t>
      </w:r>
      <w:r w:rsidRPr="006E1C1D">
        <w:rPr>
          <w:rFonts w:ascii="Times New Roman" w:hAnsi="Times New Roman" w:cs="Times New Roman"/>
          <w:i/>
          <w:sz w:val="22"/>
          <w:szCs w:val="22"/>
        </w:rPr>
        <w:t>.</w:t>
      </w:r>
      <w:bookmarkEnd w:id="14"/>
    </w:p>
    <w:bookmarkEnd w:id="13"/>
    <w:p w14:paraId="245A9E03" w14:textId="359F578E" w:rsidR="001A5AD5" w:rsidRPr="006E1C1D" w:rsidRDefault="008148A6" w:rsidP="001A5AD5">
      <w:pPr>
        <w:pStyle w:val="1"/>
        <w:rPr>
          <w:rFonts w:ascii="Times New Roman" w:hAnsi="Times New Roman"/>
          <w:color w:val="000000" w:themeColor="text1"/>
          <w:lang w:val="en-US"/>
        </w:rPr>
      </w:pPr>
      <w:r>
        <w:rPr>
          <w:rFonts w:ascii="Times New Roman" w:hAnsi="Times New Roman"/>
          <w:color w:val="000000" w:themeColor="text1"/>
          <w:lang w:val="en-US"/>
        </w:rPr>
        <w:t>4</w:t>
      </w:r>
      <w:r w:rsidR="001A5AD5" w:rsidRPr="006E1C1D">
        <w:rPr>
          <w:rFonts w:ascii="Times New Roman" w:hAnsi="Times New Roman"/>
          <w:color w:val="000000" w:themeColor="text1"/>
        </w:rPr>
        <w:tab/>
      </w:r>
      <w:r w:rsidR="001A5AD5" w:rsidRPr="006E1C1D">
        <w:rPr>
          <w:rFonts w:ascii="Times New Roman" w:eastAsia="新細明體" w:hAnsi="Times New Roman"/>
          <w:color w:val="000000" w:themeColor="text1"/>
          <w:lang w:eastAsia="zh-TW"/>
        </w:rPr>
        <w:t>Summary</w:t>
      </w:r>
    </w:p>
    <w:p w14:paraId="436C9D6D" w14:textId="1B8F6AE7" w:rsidR="00EC6D76" w:rsidRDefault="00EC6D76" w:rsidP="00EC6D76">
      <w:pPr>
        <w:pStyle w:val="TAL"/>
        <w:jc w:val="both"/>
        <w:rPr>
          <w:rFonts w:ascii="Times New Roman" w:hAnsi="Times New Roman" w:cs="Times New Roman"/>
          <w:sz w:val="24"/>
        </w:rPr>
      </w:pPr>
      <w:r w:rsidRPr="006E1C1D">
        <w:rPr>
          <w:rFonts w:ascii="Times New Roman" w:hAnsi="Times New Roman" w:cs="Times New Roman"/>
          <w:sz w:val="24"/>
        </w:rPr>
        <w:t>In this contribution, we have the following observations</w:t>
      </w:r>
      <w:r w:rsidR="000F2D2E" w:rsidRPr="006E1C1D">
        <w:rPr>
          <w:rFonts w:ascii="Times New Roman" w:hAnsi="Times New Roman" w:cs="Times New Roman"/>
          <w:sz w:val="24"/>
        </w:rPr>
        <w:t xml:space="preserve"> and proposals</w:t>
      </w:r>
      <w:r w:rsidRPr="006E1C1D">
        <w:rPr>
          <w:rFonts w:ascii="Times New Roman" w:hAnsi="Times New Roman" w:cs="Times New Roman"/>
          <w:sz w:val="24"/>
        </w:rPr>
        <w:t>:</w:t>
      </w:r>
    </w:p>
    <w:p w14:paraId="62781B4F" w14:textId="59FB27C8" w:rsidR="00250CA1" w:rsidRPr="00250CA1" w:rsidRDefault="00250CA1" w:rsidP="00250CA1">
      <w:pPr>
        <w:pStyle w:val="Doc-text2"/>
        <w:tabs>
          <w:tab w:val="left" w:pos="340"/>
        </w:tabs>
        <w:spacing w:before="120" w:after="120"/>
        <w:ind w:left="0" w:firstLine="0"/>
        <w:jc w:val="both"/>
        <w:rPr>
          <w:rFonts w:ascii="Times New Roman" w:hAnsi="Times New Roman" w:cs="Times New Roman"/>
          <w:b/>
          <w:i/>
          <w:sz w:val="22"/>
        </w:rPr>
      </w:pPr>
      <w:r w:rsidRPr="00D64B1A">
        <w:rPr>
          <w:rFonts w:ascii="Times New Roman" w:hAnsi="Times New Roman" w:cs="Times New Roman"/>
          <w:b/>
          <w:i/>
          <w:sz w:val="22"/>
          <w:u w:val="single"/>
        </w:rPr>
        <w:t xml:space="preserve">Observation </w:t>
      </w:r>
      <w:r>
        <w:rPr>
          <w:rFonts w:ascii="Times New Roman" w:hAnsi="Times New Roman" w:cs="Times New Roman"/>
          <w:b/>
          <w:i/>
          <w:sz w:val="22"/>
          <w:u w:val="single"/>
        </w:rPr>
        <w:t>1</w:t>
      </w:r>
      <w:r w:rsidRPr="00D64B1A">
        <w:rPr>
          <w:rFonts w:ascii="Times New Roman" w:hAnsi="Times New Roman" w:cs="Times New Roman"/>
          <w:b/>
          <w:i/>
          <w:sz w:val="22"/>
        </w:rPr>
        <w:t>: RAN1 has agreed to use a new Rel-17 MAC-CE to trigger both SCell activation and corresponding temporary RS which is the existing Rel-15/16 TRS. The additional information in the MAC-CE for temporary RS should then be specified.</w:t>
      </w:r>
    </w:p>
    <w:p w14:paraId="34BC938C" w14:textId="77777777" w:rsidR="00250CA1" w:rsidRPr="00D64B1A" w:rsidRDefault="00250CA1" w:rsidP="00250CA1">
      <w:p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u w:val="single"/>
          <w:lang w:eastAsia="en-GB"/>
        </w:rPr>
        <w:t>P</w:t>
      </w:r>
      <w:r w:rsidRPr="00D64B1A">
        <w:rPr>
          <w:rFonts w:ascii="Times New Roman" w:eastAsia="MS Mincho" w:hAnsi="Times New Roman" w:cs="Times New Roman"/>
          <w:b/>
          <w:i/>
          <w:u w:val="single"/>
          <w:lang w:eastAsia="en-GB"/>
        </w:rPr>
        <w:t xml:space="preserve">roposal </w:t>
      </w:r>
      <w:r>
        <w:rPr>
          <w:rFonts w:ascii="Times New Roman" w:eastAsia="MS Mincho" w:hAnsi="Times New Roman" w:cs="Times New Roman"/>
          <w:b/>
          <w:i/>
          <w:u w:val="single"/>
          <w:lang w:eastAsia="en-GB"/>
        </w:rPr>
        <w:t>1</w:t>
      </w:r>
      <w:r w:rsidRPr="00D64B1A">
        <w:rPr>
          <w:rFonts w:ascii="Times New Roman" w:eastAsia="MS Mincho" w:hAnsi="Times New Roman" w:cs="Times New Roman"/>
          <w:b/>
          <w:i/>
          <w:lang w:eastAsia="en-GB"/>
        </w:rPr>
        <w:t>: For temporary RS for known cell (A-TRS), the following information should be carried in the new Rel-17 MAC-CE:</w:t>
      </w:r>
    </w:p>
    <w:p w14:paraId="41752046" w14:textId="77777777" w:rsidR="00250CA1" w:rsidRPr="00250CA1" w:rsidRDefault="00250CA1" w:rsidP="00250CA1">
      <w:pPr>
        <w:pStyle w:val="af7"/>
        <w:numPr>
          <w:ilvl w:val="0"/>
          <w:numId w:val="18"/>
        </w:num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lang w:eastAsia="en-GB"/>
        </w:rPr>
        <w:t>The slot offset between the triggered slot and the appearance of the first slot of the temporary RS</w:t>
      </w:r>
    </w:p>
    <w:p w14:paraId="45640308" w14:textId="77777777" w:rsidR="00250CA1" w:rsidRPr="00250CA1" w:rsidRDefault="00250CA1" w:rsidP="00250CA1">
      <w:pPr>
        <w:pStyle w:val="af7"/>
        <w:numPr>
          <w:ilvl w:val="0"/>
          <w:numId w:val="18"/>
        </w:num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lang w:eastAsia="en-GB"/>
        </w:rPr>
        <w:t>The time/frequency resource location</w:t>
      </w:r>
    </w:p>
    <w:p w14:paraId="28D52F70" w14:textId="77777777" w:rsidR="00250CA1" w:rsidRPr="00250CA1" w:rsidRDefault="00250CA1" w:rsidP="00250CA1">
      <w:pPr>
        <w:pStyle w:val="af7"/>
        <w:numPr>
          <w:ilvl w:val="0"/>
          <w:numId w:val="18"/>
        </w:num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b/>
          <w:i/>
          <w:lang w:eastAsia="en-GB"/>
        </w:rPr>
        <w:t>Number of consecutive temporary RS bursts</w:t>
      </w:r>
    </w:p>
    <w:p w14:paraId="158993E3" w14:textId="77777777" w:rsidR="00250CA1" w:rsidRPr="00250CA1" w:rsidRDefault="00250CA1" w:rsidP="00250CA1">
      <w:pPr>
        <w:spacing w:after="0" w:line="240" w:lineRule="auto"/>
        <w:rPr>
          <w:rFonts w:ascii="Times New Roman" w:eastAsia="MS Mincho" w:hAnsi="Times New Roman" w:cs="Times New Roman"/>
          <w:b/>
          <w:i/>
          <w:lang w:eastAsia="en-GB"/>
        </w:rPr>
      </w:pPr>
      <w:r w:rsidRPr="00250CA1">
        <w:rPr>
          <w:rFonts w:ascii="Times New Roman" w:eastAsia="MS Mincho" w:hAnsi="Times New Roman" w:cs="Times New Roman" w:hint="eastAsia"/>
          <w:b/>
          <w:i/>
          <w:lang w:eastAsia="en-GB"/>
        </w:rPr>
        <w:t>The slot offset between the triggered slot (by MAC-CE) and the appearance of assisted TRS burst needs to be large enough</w:t>
      </w:r>
      <w:r>
        <w:rPr>
          <w:rFonts w:ascii="Times New Roman" w:eastAsia="MS Mincho" w:hAnsi="Times New Roman" w:cs="Times New Roman"/>
          <w:b/>
          <w:i/>
          <w:lang w:eastAsia="en-GB"/>
        </w:rPr>
        <w:t xml:space="preserve"> to ensure </w:t>
      </w:r>
      <w:r>
        <w:rPr>
          <w:rFonts w:ascii="Times New Roman" w:eastAsia="MS Mincho" w:hAnsi="Times New Roman" w:cs="Times New Roman" w:hint="eastAsia"/>
          <w:b/>
          <w:i/>
          <w:lang w:eastAsia="en-GB"/>
        </w:rPr>
        <w:t>t</w:t>
      </w:r>
      <w:r w:rsidRPr="00250CA1">
        <w:rPr>
          <w:rFonts w:ascii="Times New Roman" w:eastAsia="MS Mincho" w:hAnsi="Times New Roman" w:cs="Times New Roman" w:hint="eastAsia"/>
          <w:b/>
          <w:i/>
          <w:lang w:eastAsia="en-GB"/>
        </w:rPr>
        <w:t xml:space="preserve">he appearance of the first slot in the assisted TRS burst </w:t>
      </w:r>
      <w:r>
        <w:rPr>
          <w:rFonts w:ascii="Times New Roman" w:eastAsia="MS Mincho" w:hAnsi="Times New Roman" w:cs="Times New Roman"/>
          <w:b/>
          <w:i/>
          <w:lang w:eastAsia="en-GB"/>
        </w:rPr>
        <w:t>is</w:t>
      </w:r>
      <w:r w:rsidRPr="00250CA1">
        <w:rPr>
          <w:rFonts w:ascii="Times New Roman" w:eastAsia="MS Mincho" w:hAnsi="Times New Roman" w:cs="Times New Roman" w:hint="eastAsia"/>
          <w:b/>
          <w:i/>
          <w:lang w:eastAsia="en-GB"/>
        </w:rPr>
        <w:t xml:space="preserve"> after RF retuning of SCell</w:t>
      </w:r>
      <w:r>
        <w:rPr>
          <w:rFonts w:ascii="Times New Roman" w:eastAsia="MS Mincho" w:hAnsi="Times New Roman" w:cs="Times New Roman"/>
          <w:b/>
          <w:i/>
          <w:lang w:eastAsia="en-GB"/>
        </w:rPr>
        <w:t>.</w:t>
      </w:r>
    </w:p>
    <w:p w14:paraId="3AD838D4" w14:textId="03C43620" w:rsidR="00AD72B4" w:rsidRPr="00AD72B4" w:rsidRDefault="00AD72B4" w:rsidP="00AD72B4">
      <w:pPr>
        <w:pStyle w:val="af2"/>
        <w:rPr>
          <w:rFonts w:ascii="Times New Roman" w:hAnsi="Times New Roman" w:cs="Times New Roman"/>
          <w:i/>
          <w:sz w:val="22"/>
          <w:szCs w:val="22"/>
        </w:rPr>
      </w:pPr>
      <w:r w:rsidRPr="00D64B1A">
        <w:rPr>
          <w:rFonts w:ascii="Times New Roman" w:hAnsi="Times New Roman" w:cs="Times New Roman"/>
          <w:i/>
          <w:sz w:val="22"/>
          <w:szCs w:val="22"/>
          <w:u w:val="single"/>
        </w:rPr>
        <w:t xml:space="preserve">Observation </w:t>
      </w:r>
      <w:r>
        <w:rPr>
          <w:rFonts w:ascii="Times New Roman" w:hAnsi="Times New Roman" w:cs="Times New Roman"/>
          <w:i/>
          <w:sz w:val="22"/>
          <w:szCs w:val="22"/>
          <w:u w:val="single"/>
        </w:rPr>
        <w:t>2</w:t>
      </w:r>
      <w:r w:rsidRPr="006E1C1D">
        <w:rPr>
          <w:rFonts w:ascii="Times New Roman" w:hAnsi="Times New Roman" w:cs="Times New Roman"/>
          <w:i/>
          <w:sz w:val="22"/>
          <w:szCs w:val="22"/>
        </w:rPr>
        <w:t>: For the case of unknown cell in FR1, approximately 11.76% SCell activation delay can be reduced if only TRS is provided as the temporary RS, and 70.59% SCell activation delay can be reduced if both TRS and SSS/PSS based RS are provided as the temporary RS</w:t>
      </w:r>
      <w:r>
        <w:rPr>
          <w:rFonts w:ascii="Times New Roman" w:hAnsi="Times New Roman" w:cs="Times New Roman"/>
          <w:i/>
          <w:sz w:val="22"/>
          <w:szCs w:val="22"/>
        </w:rPr>
        <w:t>.</w:t>
      </w:r>
    </w:p>
    <w:p w14:paraId="2E2078D9" w14:textId="77777777" w:rsidR="00AD72B4" w:rsidRPr="006E1C1D" w:rsidRDefault="00AD72B4" w:rsidP="00AD72B4">
      <w:pPr>
        <w:pStyle w:val="af2"/>
        <w:rPr>
          <w:rFonts w:ascii="Times New Roman" w:hAnsi="Times New Roman" w:cs="Times New Roman"/>
          <w:i/>
          <w:sz w:val="22"/>
          <w:szCs w:val="22"/>
        </w:rPr>
      </w:pPr>
      <w:r w:rsidRPr="00D64B1A">
        <w:rPr>
          <w:rFonts w:ascii="Times New Roman" w:hAnsi="Times New Roman" w:cs="Times New Roman"/>
          <w:i/>
          <w:sz w:val="22"/>
          <w:szCs w:val="22"/>
          <w:u w:val="single"/>
        </w:rPr>
        <w:t xml:space="preserve">Observation </w:t>
      </w:r>
      <w:r>
        <w:rPr>
          <w:rFonts w:ascii="Times New Roman" w:hAnsi="Times New Roman" w:cs="Times New Roman"/>
          <w:i/>
          <w:sz w:val="22"/>
          <w:szCs w:val="22"/>
          <w:u w:val="single"/>
        </w:rPr>
        <w:t>3</w:t>
      </w:r>
      <w:r w:rsidRPr="006E1C1D">
        <w:rPr>
          <w:rFonts w:ascii="Times New Roman" w:hAnsi="Times New Roman" w:cs="Times New Roman"/>
          <w:i/>
          <w:sz w:val="22"/>
          <w:szCs w:val="22"/>
        </w:rPr>
        <w:t xml:space="preserve">: For the case of unknown cell in FR2, approximately 1.89% SCell activation delay can be reduced if only TRS is provided as the temporary RS, and 72.92% SCell activation delay can be reduced if both TRS and SSS/PSS based RS are provided as the temporary RS </w:t>
      </w:r>
    </w:p>
    <w:p w14:paraId="505FE02D" w14:textId="55AFE188" w:rsidR="00250CA1" w:rsidRPr="00AD72B4" w:rsidRDefault="00AD72B4" w:rsidP="00AD72B4">
      <w:pPr>
        <w:pStyle w:val="af2"/>
        <w:rPr>
          <w:rFonts w:ascii="Times New Roman" w:hAnsi="Times New Roman" w:cs="Times New Roman"/>
          <w:i/>
          <w:sz w:val="22"/>
          <w:szCs w:val="22"/>
        </w:rPr>
      </w:pPr>
      <w:r w:rsidRPr="00D64B1A">
        <w:rPr>
          <w:rFonts w:ascii="Times New Roman" w:hAnsi="Times New Roman" w:cs="Times New Roman"/>
          <w:i/>
          <w:sz w:val="22"/>
          <w:szCs w:val="22"/>
          <w:u w:val="single"/>
        </w:rPr>
        <w:t xml:space="preserve">Proposal </w:t>
      </w:r>
      <w:r>
        <w:rPr>
          <w:rFonts w:ascii="Times New Roman" w:hAnsi="Times New Roman" w:cs="Times New Roman"/>
          <w:i/>
          <w:sz w:val="22"/>
          <w:szCs w:val="22"/>
          <w:u w:val="single"/>
        </w:rPr>
        <w:t>2</w:t>
      </w:r>
      <w:r w:rsidRPr="006E1C1D">
        <w:rPr>
          <w:rFonts w:ascii="Times New Roman" w:hAnsi="Times New Roman" w:cs="Times New Roman"/>
          <w:i/>
          <w:sz w:val="22"/>
          <w:szCs w:val="22"/>
        </w:rPr>
        <w:t>: RAN1 to further study the possibility of introducing other RS type to expedite the activation process when cell search procedure is needed for unknown cell cases.</w:t>
      </w:r>
    </w:p>
    <w:p w14:paraId="7EA2AED6" w14:textId="77777777" w:rsidR="00DF17B1" w:rsidRPr="006E1C1D" w:rsidRDefault="00DF17B1" w:rsidP="00DF17B1">
      <w:pPr>
        <w:pStyle w:val="1"/>
        <w:jc w:val="both"/>
        <w:rPr>
          <w:rFonts w:ascii="Times New Roman" w:hAnsi="Times New Roman"/>
          <w:color w:val="000000" w:themeColor="text1"/>
        </w:rPr>
      </w:pPr>
      <w:r w:rsidRPr="006E1C1D">
        <w:rPr>
          <w:rFonts w:ascii="Times New Roman" w:eastAsia="新細明體" w:hAnsi="Times New Roman"/>
          <w:color w:val="000000" w:themeColor="text1"/>
          <w:lang w:eastAsia="zh-TW"/>
        </w:rPr>
        <w:t>Reference</w:t>
      </w:r>
      <w:r w:rsidRPr="006E1C1D">
        <w:rPr>
          <w:rFonts w:ascii="Times New Roman" w:hAnsi="Times New Roman"/>
          <w:color w:val="000000" w:themeColor="text1"/>
        </w:rPr>
        <w:t xml:space="preserve"> </w:t>
      </w:r>
    </w:p>
    <w:p w14:paraId="5F4970EE" w14:textId="77777777" w:rsidR="00685B99" w:rsidRPr="00685B99" w:rsidRDefault="00685B99" w:rsidP="00685B99">
      <w:pPr>
        <w:pStyle w:val="af7"/>
        <w:numPr>
          <w:ilvl w:val="0"/>
          <w:numId w:val="1"/>
        </w:numPr>
        <w:rPr>
          <w:rFonts w:ascii="Times New Roman" w:hAnsi="Times New Roman" w:cs="Times New Roman"/>
        </w:rPr>
      </w:pPr>
      <w:bookmarkStart w:id="15" w:name="_Ref47553521"/>
      <w:bookmarkStart w:id="16" w:name="_Ref7353143"/>
      <w:r w:rsidRPr="00685B99">
        <w:rPr>
          <w:rFonts w:ascii="Times New Roman" w:hAnsi="Times New Roman" w:cs="Times New Roman"/>
        </w:rPr>
        <w:t>RP-201040, “Revised WID on Further Multi-RAT Dual-Connectivity enhancements”, Huawei, RAN #88-e</w:t>
      </w:r>
    </w:p>
    <w:p w14:paraId="473BB33E" w14:textId="4CE7758A" w:rsidR="00EF04D7" w:rsidRPr="00EF04D7" w:rsidRDefault="00EF04D7" w:rsidP="00EF04D7">
      <w:pPr>
        <w:pStyle w:val="af7"/>
        <w:numPr>
          <w:ilvl w:val="0"/>
          <w:numId w:val="1"/>
        </w:numPr>
        <w:rPr>
          <w:rFonts w:ascii="Times New Roman" w:hAnsi="Times New Roman" w:cs="Times New Roman"/>
        </w:rPr>
      </w:pPr>
      <w:r>
        <w:rPr>
          <w:rFonts w:ascii="Times New Roman" w:hAnsi="Times New Roman" w:cs="Times New Roman"/>
        </w:rPr>
        <w:lastRenderedPageBreak/>
        <w:t>RAN1#103</w:t>
      </w:r>
      <w:r w:rsidRPr="00EF04D7">
        <w:rPr>
          <w:rFonts w:ascii="Times New Roman" w:hAnsi="Times New Roman" w:cs="Times New Roman"/>
        </w:rPr>
        <w:t>-e Chairman’s Notes.</w:t>
      </w:r>
    </w:p>
    <w:p w14:paraId="06CF3EF9" w14:textId="40D41F09" w:rsidR="00B50D41" w:rsidRPr="006E1C1D" w:rsidRDefault="00EF04D7" w:rsidP="00490CC8">
      <w:pPr>
        <w:pStyle w:val="af7"/>
        <w:numPr>
          <w:ilvl w:val="0"/>
          <w:numId w:val="1"/>
        </w:numPr>
        <w:rPr>
          <w:rFonts w:ascii="Times New Roman" w:hAnsi="Times New Roman" w:cs="Times New Roman"/>
        </w:rPr>
      </w:pPr>
      <w:r w:rsidRPr="00EF04D7">
        <w:rPr>
          <w:rFonts w:ascii="Times New Roman" w:hAnsi="Times New Roman" w:cs="Times New Roman"/>
        </w:rPr>
        <w:t>RAN1#104-bis-e Chairman’s Notes.</w:t>
      </w:r>
    </w:p>
    <w:bookmarkEnd w:id="15"/>
    <w:bookmarkEnd w:id="16"/>
    <w:p w14:paraId="567A9820" w14:textId="7E7A8AA5" w:rsidR="00490CC8" w:rsidRPr="006E1C1D" w:rsidRDefault="00EF04D7" w:rsidP="00490CC8">
      <w:pPr>
        <w:pStyle w:val="af7"/>
        <w:numPr>
          <w:ilvl w:val="0"/>
          <w:numId w:val="1"/>
        </w:numPr>
        <w:rPr>
          <w:rFonts w:ascii="Times New Roman" w:hAnsi="Times New Roman" w:cs="Times New Roman"/>
        </w:rPr>
      </w:pPr>
      <w:r>
        <w:rPr>
          <w:rFonts w:ascii="Times New Roman" w:hAnsi="Times New Roman" w:cs="Times New Roman"/>
        </w:rPr>
        <w:t>RAN1#102</w:t>
      </w:r>
      <w:r w:rsidRPr="00EF04D7">
        <w:rPr>
          <w:rFonts w:ascii="Times New Roman" w:hAnsi="Times New Roman" w:cs="Times New Roman"/>
        </w:rPr>
        <w:t>-e Chairman’s Notes.</w:t>
      </w:r>
    </w:p>
    <w:sectPr w:rsidR="00490CC8" w:rsidRPr="006E1C1D"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2AEA1" w14:textId="77777777" w:rsidR="00050C5B" w:rsidRDefault="00050C5B">
      <w:r>
        <w:separator/>
      </w:r>
    </w:p>
  </w:endnote>
  <w:endnote w:type="continuationSeparator" w:id="0">
    <w:p w14:paraId="5EA8B0D0" w14:textId="77777777" w:rsidR="00050C5B" w:rsidRDefault="0005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11B0C" w14:textId="77777777" w:rsidR="00050C5B" w:rsidRDefault="00050C5B">
      <w:r>
        <w:separator/>
      </w:r>
    </w:p>
  </w:footnote>
  <w:footnote w:type="continuationSeparator" w:id="0">
    <w:p w14:paraId="6C9D1533" w14:textId="77777777" w:rsidR="00050C5B" w:rsidRDefault="00050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71C"/>
    <w:multiLevelType w:val="hybridMultilevel"/>
    <w:tmpl w:val="C276B8C2"/>
    <w:lvl w:ilvl="0" w:tplc="04090001">
      <w:start w:val="1"/>
      <w:numFmt w:val="bullet"/>
      <w:lvlText w:val=""/>
      <w:lvlJc w:val="left"/>
      <w:pPr>
        <w:ind w:left="928" w:hanging="360"/>
      </w:pPr>
      <w:rPr>
        <w:rFonts w:ascii="Symbol" w:hAnsi="Symbol" w:hint="default"/>
      </w:rPr>
    </w:lvl>
    <w:lvl w:ilvl="1" w:tplc="9484F330">
      <w:numFmt w:val="bullet"/>
      <w:lvlText w:val="·"/>
      <w:lvlJc w:val="left"/>
      <w:pPr>
        <w:ind w:left="1648" w:hanging="360"/>
      </w:pPr>
      <w:rPr>
        <w:rFonts w:ascii="Calibri" w:eastAsiaTheme="minorEastAsia" w:hAnsi="Calibri" w:cs="Calibri"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9477018"/>
    <w:multiLevelType w:val="hybridMultilevel"/>
    <w:tmpl w:val="1210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13EF0"/>
    <w:multiLevelType w:val="multilevel"/>
    <w:tmpl w:val="85E4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41D55"/>
    <w:multiLevelType w:val="hybridMultilevel"/>
    <w:tmpl w:val="D9D65FA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CB2518A"/>
    <w:multiLevelType w:val="hybridMultilevel"/>
    <w:tmpl w:val="C002BA6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4F967E7"/>
    <w:multiLevelType w:val="hybridMultilevel"/>
    <w:tmpl w:val="A790BDD6"/>
    <w:lvl w:ilvl="0" w:tplc="5E3CA0E4">
      <w:start w:val="1"/>
      <w:numFmt w:val="bullet"/>
      <w:lvlText w:val=""/>
      <w:lvlJc w:val="left"/>
      <w:pPr>
        <w:tabs>
          <w:tab w:val="num" w:pos="720"/>
        </w:tabs>
        <w:ind w:left="720" w:hanging="360"/>
      </w:pPr>
      <w:rPr>
        <w:rFonts w:ascii="Wingdings" w:hAnsi="Wingdings" w:hint="default"/>
      </w:rPr>
    </w:lvl>
    <w:lvl w:ilvl="1" w:tplc="CDFA8698">
      <w:numFmt w:val="bullet"/>
      <w:lvlText w:val=""/>
      <w:lvlJc w:val="left"/>
      <w:pPr>
        <w:tabs>
          <w:tab w:val="num" w:pos="1440"/>
        </w:tabs>
        <w:ind w:left="1440" w:hanging="360"/>
      </w:pPr>
      <w:rPr>
        <w:rFonts w:ascii="Wingdings" w:hAnsi="Wingdings" w:hint="default"/>
      </w:rPr>
    </w:lvl>
    <w:lvl w:ilvl="2" w:tplc="E87C6176">
      <w:numFmt w:val="bullet"/>
      <w:lvlText w:val=""/>
      <w:lvlJc w:val="left"/>
      <w:pPr>
        <w:tabs>
          <w:tab w:val="num" w:pos="2160"/>
        </w:tabs>
        <w:ind w:left="2160" w:hanging="360"/>
      </w:pPr>
      <w:rPr>
        <w:rFonts w:ascii="Wingdings" w:hAnsi="Wingdings" w:hint="default"/>
      </w:rPr>
    </w:lvl>
    <w:lvl w:ilvl="3" w:tplc="67B03442" w:tentative="1">
      <w:start w:val="1"/>
      <w:numFmt w:val="bullet"/>
      <w:lvlText w:val=""/>
      <w:lvlJc w:val="left"/>
      <w:pPr>
        <w:tabs>
          <w:tab w:val="num" w:pos="2880"/>
        </w:tabs>
        <w:ind w:left="2880" w:hanging="360"/>
      </w:pPr>
      <w:rPr>
        <w:rFonts w:ascii="Wingdings" w:hAnsi="Wingdings" w:hint="default"/>
      </w:rPr>
    </w:lvl>
    <w:lvl w:ilvl="4" w:tplc="587AC930" w:tentative="1">
      <w:start w:val="1"/>
      <w:numFmt w:val="bullet"/>
      <w:lvlText w:val=""/>
      <w:lvlJc w:val="left"/>
      <w:pPr>
        <w:tabs>
          <w:tab w:val="num" w:pos="3600"/>
        </w:tabs>
        <w:ind w:left="3600" w:hanging="360"/>
      </w:pPr>
      <w:rPr>
        <w:rFonts w:ascii="Wingdings" w:hAnsi="Wingdings" w:hint="default"/>
      </w:rPr>
    </w:lvl>
    <w:lvl w:ilvl="5" w:tplc="E04EC806" w:tentative="1">
      <w:start w:val="1"/>
      <w:numFmt w:val="bullet"/>
      <w:lvlText w:val=""/>
      <w:lvlJc w:val="left"/>
      <w:pPr>
        <w:tabs>
          <w:tab w:val="num" w:pos="4320"/>
        </w:tabs>
        <w:ind w:left="4320" w:hanging="360"/>
      </w:pPr>
      <w:rPr>
        <w:rFonts w:ascii="Wingdings" w:hAnsi="Wingdings" w:hint="default"/>
      </w:rPr>
    </w:lvl>
    <w:lvl w:ilvl="6" w:tplc="09428D4A" w:tentative="1">
      <w:start w:val="1"/>
      <w:numFmt w:val="bullet"/>
      <w:lvlText w:val=""/>
      <w:lvlJc w:val="left"/>
      <w:pPr>
        <w:tabs>
          <w:tab w:val="num" w:pos="5040"/>
        </w:tabs>
        <w:ind w:left="5040" w:hanging="360"/>
      </w:pPr>
      <w:rPr>
        <w:rFonts w:ascii="Wingdings" w:hAnsi="Wingdings" w:hint="default"/>
      </w:rPr>
    </w:lvl>
    <w:lvl w:ilvl="7" w:tplc="E6B087C6" w:tentative="1">
      <w:start w:val="1"/>
      <w:numFmt w:val="bullet"/>
      <w:lvlText w:val=""/>
      <w:lvlJc w:val="left"/>
      <w:pPr>
        <w:tabs>
          <w:tab w:val="num" w:pos="5760"/>
        </w:tabs>
        <w:ind w:left="5760" w:hanging="360"/>
      </w:pPr>
      <w:rPr>
        <w:rFonts w:ascii="Wingdings" w:hAnsi="Wingdings" w:hint="default"/>
      </w:rPr>
    </w:lvl>
    <w:lvl w:ilvl="8" w:tplc="4CDC2BE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1E6A28"/>
    <w:multiLevelType w:val="hybridMultilevel"/>
    <w:tmpl w:val="B914BA9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68EF7394"/>
    <w:multiLevelType w:val="hybridMultilevel"/>
    <w:tmpl w:val="9E70D3E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6"/>
  </w:num>
  <w:num w:numId="4">
    <w:abstractNumId w:val="9"/>
  </w:num>
  <w:num w:numId="5">
    <w:abstractNumId w:val="16"/>
  </w:num>
  <w:num w:numId="6">
    <w:abstractNumId w:val="10"/>
  </w:num>
  <w:num w:numId="7">
    <w:abstractNumId w:val="3"/>
  </w:num>
  <w:num w:numId="8">
    <w:abstractNumId w:val="15"/>
  </w:num>
  <w:num w:numId="9">
    <w:abstractNumId w:val="7"/>
  </w:num>
  <w:num w:numId="10">
    <w:abstractNumId w:val="11"/>
  </w:num>
  <w:num w:numId="11">
    <w:abstractNumId w:val="2"/>
  </w:num>
  <w:num w:numId="12">
    <w:abstractNumId w:val="17"/>
  </w:num>
  <w:num w:numId="13">
    <w:abstractNumId w:val="8"/>
  </w:num>
  <w:num w:numId="14">
    <w:abstractNumId w:val="0"/>
  </w:num>
  <w:num w:numId="15">
    <w:abstractNumId w:val="19"/>
  </w:num>
  <w:num w:numId="16">
    <w:abstractNumId w:val="18"/>
  </w:num>
  <w:num w:numId="17">
    <w:abstractNumId w:val="1"/>
  </w:num>
  <w:num w:numId="18">
    <w:abstractNumId w:val="4"/>
  </w:num>
  <w:num w:numId="19">
    <w:abstractNumId w:val="5"/>
  </w:num>
  <w:num w:numId="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C5B"/>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753"/>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0F99"/>
    <w:rsid w:val="000712C4"/>
    <w:rsid w:val="000718D7"/>
    <w:rsid w:val="00071A04"/>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2D2E"/>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81"/>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0CA1"/>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7782B"/>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C74"/>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0E9"/>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65C"/>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0CC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3DA"/>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A02"/>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B99"/>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43C5"/>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1C1D"/>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5FDE"/>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066"/>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A6"/>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6D0"/>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43B"/>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70E4C"/>
    <w:rsid w:val="009711DC"/>
    <w:rsid w:val="00971506"/>
    <w:rsid w:val="00972463"/>
    <w:rsid w:val="009727AD"/>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4A4B"/>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467F"/>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A07"/>
    <w:rsid w:val="00A82F5C"/>
    <w:rsid w:val="00A82F79"/>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2B4"/>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4E4"/>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A"/>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6F25"/>
    <w:rsid w:val="00C47777"/>
    <w:rsid w:val="00C47A87"/>
    <w:rsid w:val="00C50042"/>
    <w:rsid w:val="00C5063C"/>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15A"/>
    <w:rsid w:val="00CB6C0B"/>
    <w:rsid w:val="00CB70DE"/>
    <w:rsid w:val="00CB7651"/>
    <w:rsid w:val="00CB78E6"/>
    <w:rsid w:val="00CB7D7C"/>
    <w:rsid w:val="00CC04B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70"/>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C3E"/>
    <w:rsid w:val="00D55F26"/>
    <w:rsid w:val="00D55F88"/>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B1A"/>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97FE7"/>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C44"/>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2773"/>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6ED4"/>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6AF"/>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4D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7B6"/>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09FB"/>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113"/>
    <w:rsid w:val="00F515C5"/>
    <w:rsid w:val="00F522DE"/>
    <w:rsid w:val="00F52537"/>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4AD0"/>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77FF4"/>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6B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FD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55FD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55FD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qFormat/>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B2Char">
    <w:name w:val="B2 Char"/>
    <w:link w:val="B2"/>
    <w:rsid w:val="00F52537"/>
    <w:rPr>
      <w:rFonts w:asciiTheme="minorHAnsi" w:eastAsiaTheme="minorEastAsia" w:hAnsiTheme="minorHAnsi" w:cstheme="minorBidi"/>
      <w:sz w:val="22"/>
      <w:szCs w:val="22"/>
    </w:rPr>
  </w:style>
  <w:style w:type="character" w:customStyle="1" w:styleId="B3Char">
    <w:name w:val="B3 Char"/>
    <w:link w:val="B3"/>
    <w:locked/>
    <w:rsid w:val="00F5253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8157220">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329413614">
          <w:marLeft w:val="360"/>
          <w:marRight w:val="0"/>
          <w:marTop w:val="2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2247891">
          <w:marLeft w:val="252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2774706">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7390196">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0673571">
      <w:bodyDiv w:val="1"/>
      <w:marLeft w:val="0"/>
      <w:marRight w:val="0"/>
      <w:marTop w:val="0"/>
      <w:marBottom w:val="0"/>
      <w:divBdr>
        <w:top w:val="none" w:sz="0" w:space="0" w:color="auto"/>
        <w:left w:val="none" w:sz="0" w:space="0" w:color="auto"/>
        <w:bottom w:val="none" w:sz="0" w:space="0" w:color="auto"/>
        <w:right w:val="none" w:sz="0" w:space="0" w:color="auto"/>
      </w:divBdr>
      <w:divsChild>
        <w:div w:id="137305911">
          <w:marLeft w:val="547"/>
          <w:marRight w:val="0"/>
          <w:marTop w:val="96"/>
          <w:marBottom w:val="0"/>
          <w:divBdr>
            <w:top w:val="none" w:sz="0" w:space="0" w:color="auto"/>
            <w:left w:val="none" w:sz="0" w:space="0" w:color="auto"/>
            <w:bottom w:val="none" w:sz="0" w:space="0" w:color="auto"/>
            <w:right w:val="none" w:sz="0" w:space="0" w:color="auto"/>
          </w:divBdr>
        </w:div>
        <w:div w:id="579557611">
          <w:marLeft w:val="1166"/>
          <w:marRight w:val="0"/>
          <w:marTop w:val="86"/>
          <w:marBottom w:val="0"/>
          <w:divBdr>
            <w:top w:val="none" w:sz="0" w:space="0" w:color="auto"/>
            <w:left w:val="none" w:sz="0" w:space="0" w:color="auto"/>
            <w:bottom w:val="none" w:sz="0" w:space="0" w:color="auto"/>
            <w:right w:val="none" w:sz="0" w:space="0" w:color="auto"/>
          </w:divBdr>
        </w:div>
        <w:div w:id="918053342">
          <w:marLeft w:val="1166"/>
          <w:marRight w:val="0"/>
          <w:marTop w:val="86"/>
          <w:marBottom w:val="0"/>
          <w:divBdr>
            <w:top w:val="none" w:sz="0" w:space="0" w:color="auto"/>
            <w:left w:val="none" w:sz="0" w:space="0" w:color="auto"/>
            <w:bottom w:val="none" w:sz="0" w:space="0" w:color="auto"/>
            <w:right w:val="none" w:sz="0" w:space="0" w:color="auto"/>
          </w:divBdr>
        </w:div>
        <w:div w:id="914970015">
          <w:marLeft w:val="1800"/>
          <w:marRight w:val="0"/>
          <w:marTop w:val="77"/>
          <w:marBottom w:val="0"/>
          <w:divBdr>
            <w:top w:val="none" w:sz="0" w:space="0" w:color="auto"/>
            <w:left w:val="none" w:sz="0" w:space="0" w:color="auto"/>
            <w:bottom w:val="none" w:sz="0" w:space="0" w:color="auto"/>
            <w:right w:val="none" w:sz="0" w:space="0" w:color="auto"/>
          </w:divBdr>
        </w:div>
      </w:divsChild>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6300445">
      <w:bodyDiv w:val="1"/>
      <w:marLeft w:val="0"/>
      <w:marRight w:val="0"/>
      <w:marTop w:val="0"/>
      <w:marBottom w:val="0"/>
      <w:divBdr>
        <w:top w:val="none" w:sz="0" w:space="0" w:color="auto"/>
        <w:left w:val="none" w:sz="0" w:space="0" w:color="auto"/>
        <w:bottom w:val="none" w:sz="0" w:space="0" w:color="auto"/>
        <w:right w:val="none" w:sz="0" w:space="0" w:color="auto"/>
      </w:divBdr>
      <w:divsChild>
        <w:div w:id="372851488">
          <w:marLeft w:val="547"/>
          <w:marRight w:val="0"/>
          <w:marTop w:val="96"/>
          <w:marBottom w:val="0"/>
          <w:divBdr>
            <w:top w:val="none" w:sz="0" w:space="0" w:color="auto"/>
            <w:left w:val="none" w:sz="0" w:space="0" w:color="auto"/>
            <w:bottom w:val="none" w:sz="0" w:space="0" w:color="auto"/>
            <w:right w:val="none" w:sz="0" w:space="0" w:color="auto"/>
          </w:divBdr>
        </w:div>
        <w:div w:id="1825584152">
          <w:marLeft w:val="1166"/>
          <w:marRight w:val="0"/>
          <w:marTop w:val="86"/>
          <w:marBottom w:val="0"/>
          <w:divBdr>
            <w:top w:val="none" w:sz="0" w:space="0" w:color="auto"/>
            <w:left w:val="none" w:sz="0" w:space="0" w:color="auto"/>
            <w:bottom w:val="none" w:sz="0" w:space="0" w:color="auto"/>
            <w:right w:val="none" w:sz="0" w:space="0" w:color="auto"/>
          </w:divBdr>
        </w:div>
        <w:div w:id="89476236">
          <w:marLeft w:val="1166"/>
          <w:marRight w:val="0"/>
          <w:marTop w:val="86"/>
          <w:marBottom w:val="0"/>
          <w:divBdr>
            <w:top w:val="none" w:sz="0" w:space="0" w:color="auto"/>
            <w:left w:val="none" w:sz="0" w:space="0" w:color="auto"/>
            <w:bottom w:val="none" w:sz="0" w:space="0" w:color="auto"/>
            <w:right w:val="none" w:sz="0" w:space="0" w:color="auto"/>
          </w:divBdr>
        </w:div>
        <w:div w:id="1121001750">
          <w:marLeft w:val="1800"/>
          <w:marRight w:val="0"/>
          <w:marTop w:val="77"/>
          <w:marBottom w:val="0"/>
          <w:divBdr>
            <w:top w:val="none" w:sz="0" w:space="0" w:color="auto"/>
            <w:left w:val="none" w:sz="0" w:space="0" w:color="auto"/>
            <w:bottom w:val="none" w:sz="0" w:space="0" w:color="auto"/>
            <w:right w:val="none" w:sz="0" w:space="0" w:color="auto"/>
          </w:divBdr>
        </w:div>
      </w:divsChild>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77972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D7A774-9A19-4EE6-8DAC-C62B3349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2021-05-11T12:39:00Z</dcterms:created>
  <dcterms:modified xsi:type="dcterms:W3CDTF">2021-05-11T12:39:00Z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